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22" w:rsidRDefault="00124822"/>
    <w:p w:rsidR="00FE05FF" w:rsidRDefault="00124822">
      <w:r>
        <w:rPr>
          <w:noProof/>
          <w:lang w:eastAsia="ru-RU"/>
        </w:rPr>
        <w:drawing>
          <wp:inline distT="0" distB="0" distL="0" distR="0">
            <wp:extent cx="7029360" cy="391477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36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822" w:rsidRDefault="00124822"/>
    <w:p w:rsidR="00124822" w:rsidRDefault="00124822"/>
    <w:p w:rsidR="00460A11" w:rsidRDefault="00460A11" w:rsidP="00460A11">
      <w:pPr>
        <w:pStyle w:val="a5"/>
        <w:shd w:val="clear" w:color="auto" w:fill="FFFFFF"/>
        <w:spacing w:before="0" w:beforeAutospacing="0" w:after="0" w:afterAutospacing="0"/>
        <w:rPr>
          <w:rStyle w:val="a6"/>
          <w:color w:val="000000"/>
          <w:sz w:val="28"/>
          <w:u w:val="single"/>
        </w:rPr>
      </w:pPr>
    </w:p>
    <w:p w:rsidR="00460A11" w:rsidRPr="00460A11" w:rsidRDefault="00460A11" w:rsidP="00460A11">
      <w:pPr>
        <w:pStyle w:val="a5"/>
        <w:shd w:val="clear" w:color="auto" w:fill="FFFFFF"/>
        <w:spacing w:before="0" w:beforeAutospacing="0" w:after="0" w:afterAutospacing="0"/>
        <w:rPr>
          <w:rStyle w:val="a6"/>
          <w:color w:val="000000"/>
          <w:sz w:val="28"/>
          <w:u w:val="single"/>
        </w:rPr>
      </w:pPr>
      <w:r w:rsidRPr="00460A11">
        <w:rPr>
          <w:rStyle w:val="a6"/>
          <w:color w:val="000000"/>
          <w:sz w:val="28"/>
          <w:u w:val="single"/>
        </w:rPr>
        <w:t>Причины детского дорожно-транспортного травматизма</w:t>
      </w:r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>Переход дороги в неустановленном месте, перед близко идущим  транспортом</w:t>
      </w:r>
      <w:proofErr w:type="gramStart"/>
      <w:r w:rsidRPr="00460A11">
        <w:rPr>
          <w:color w:val="000000"/>
          <w:sz w:val="28"/>
        </w:rPr>
        <w:t> </w:t>
      </w:r>
      <w:r>
        <w:rPr>
          <w:color w:val="000000"/>
          <w:sz w:val="28"/>
        </w:rPr>
        <w:t>.</w:t>
      </w:r>
      <w:proofErr w:type="gramEnd"/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</w:rPr>
        <w:t>Игры на проезжей части.</w:t>
      </w:r>
      <w:r w:rsidRPr="00460A11">
        <w:rPr>
          <w:color w:val="000000"/>
          <w:sz w:val="28"/>
        </w:rPr>
        <w:t>  </w:t>
      </w:r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>Невнимание к сигналам регулирования движением</w:t>
      </w:r>
      <w:r>
        <w:rPr>
          <w:color w:val="000000"/>
          <w:sz w:val="28"/>
        </w:rPr>
        <w:t>.</w:t>
      </w:r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36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 xml:space="preserve">Выход на проезжую часть из-за стоящих машин, сооружений, зелёных </w:t>
      </w:r>
      <w:r>
        <w:rPr>
          <w:color w:val="000000"/>
          <w:sz w:val="28"/>
        </w:rPr>
        <w:t>насаждений и других препятствий.</w:t>
      </w:r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>Неправильный выбор места перехода дороги при высадке из маршрутного транспорта</w:t>
      </w:r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>Незнание правил перехода перекрёстка</w:t>
      </w:r>
      <w:r>
        <w:rPr>
          <w:color w:val="000000"/>
          <w:sz w:val="28"/>
        </w:rPr>
        <w:t>.</w:t>
      </w:r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>Хождение по проезжей части при наличии тротуара</w:t>
      </w:r>
      <w:r>
        <w:rPr>
          <w:color w:val="000000"/>
          <w:sz w:val="28"/>
        </w:rPr>
        <w:t>.</w:t>
      </w:r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>Езда на велосипеде по проезжей части, когда нет 14 лет</w:t>
      </w:r>
      <w:r>
        <w:rPr>
          <w:color w:val="000000"/>
          <w:sz w:val="28"/>
        </w:rPr>
        <w:t>.</w:t>
      </w:r>
    </w:p>
    <w:p w:rsidR="00460A11" w:rsidRPr="00460A11" w:rsidRDefault="00460A11" w:rsidP="00460A1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>Езда на роликах и самокатах по проезжей части</w:t>
      </w:r>
      <w:r>
        <w:rPr>
          <w:color w:val="000000"/>
          <w:sz w:val="28"/>
        </w:rPr>
        <w:t>.</w:t>
      </w:r>
    </w:p>
    <w:p w:rsidR="00460A11" w:rsidRPr="00460A11" w:rsidRDefault="00460A11" w:rsidP="00460A11">
      <w:pPr>
        <w:pStyle w:val="a5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7"/>
        </w:rPr>
      </w:pPr>
    </w:p>
    <w:p w:rsidR="00460A11" w:rsidRDefault="00460A11" w:rsidP="00460A11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u w:val="single"/>
        </w:rPr>
      </w:pPr>
      <w:r w:rsidRPr="00460A11">
        <w:rPr>
          <w:color w:val="000000"/>
          <w:sz w:val="28"/>
        </w:rPr>
        <w:t> </w:t>
      </w:r>
      <w:r w:rsidRPr="00460A11">
        <w:rPr>
          <w:rStyle w:val="a6"/>
          <w:color w:val="000000"/>
          <w:sz w:val="28"/>
          <w:u w:val="single"/>
        </w:rPr>
        <w:t>Психологические причины</w:t>
      </w:r>
    </w:p>
    <w:p w:rsidR="00460A11" w:rsidRPr="00460A11" w:rsidRDefault="00460A11" w:rsidP="00460A11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460A11">
        <w:rPr>
          <w:color w:val="000000"/>
          <w:sz w:val="28"/>
        </w:rPr>
        <w:t>Бегство от опасности в</w:t>
      </w:r>
      <w:r>
        <w:rPr>
          <w:color w:val="000000"/>
          <w:sz w:val="28"/>
        </w:rPr>
        <w:t xml:space="preserve"> потоке  движущегося транспорта.</w:t>
      </w:r>
    </w:p>
    <w:p w:rsidR="00460A11" w:rsidRPr="00460A11" w:rsidRDefault="00460A11" w:rsidP="00460A11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</w:rPr>
        <w:t>Неумение детей наблюдать.</w:t>
      </w:r>
    </w:p>
    <w:p w:rsidR="00460A11" w:rsidRPr="00460A11" w:rsidRDefault="00460A11" w:rsidP="00460A11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</w:rPr>
        <w:t>Невнимательность.</w:t>
      </w:r>
    </w:p>
    <w:p w:rsidR="00460A11" w:rsidRPr="00460A11" w:rsidRDefault="00460A11" w:rsidP="00460A11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</w:rPr>
        <w:t>Неразвитое чувство опасности.</w:t>
      </w:r>
    </w:p>
    <w:p w:rsidR="00460A11" w:rsidRPr="00460A11" w:rsidRDefault="00460A11" w:rsidP="00460A11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</w:rPr>
        <w:t>Н</w:t>
      </w:r>
      <w:r w:rsidRPr="00460A11">
        <w:rPr>
          <w:color w:val="000000"/>
          <w:sz w:val="28"/>
        </w:rPr>
        <w:t>едостаточный надзор взрослых за поведением детей.</w:t>
      </w:r>
    </w:p>
    <w:p w:rsidR="00124822" w:rsidRDefault="00124822"/>
    <w:p w:rsidR="00460A11" w:rsidRDefault="00460A11">
      <w:bookmarkStart w:id="0" w:name="_GoBack"/>
      <w:bookmarkEnd w:id="0"/>
    </w:p>
    <w:p w:rsidR="00460A11" w:rsidRDefault="00460A11"/>
    <w:p w:rsidR="00460A11" w:rsidRDefault="00460A11" w:rsidP="00460A11">
      <w:pPr>
        <w:pStyle w:val="a5"/>
        <w:shd w:val="clear" w:color="auto" w:fill="FFFFFF"/>
        <w:spacing w:before="0" w:beforeAutospacing="0" w:after="0" w:afterAutospacing="0"/>
        <w:rPr>
          <w:rStyle w:val="a6"/>
          <w:color w:val="000000"/>
          <w:sz w:val="28"/>
          <w:u w:val="single"/>
        </w:rPr>
      </w:pPr>
    </w:p>
    <w:p w:rsidR="00460A11" w:rsidRDefault="00460A11"/>
    <w:sectPr w:rsidR="00460A11" w:rsidSect="00124822">
      <w:pgSz w:w="11906" w:h="16838"/>
      <w:pgMar w:top="284" w:right="312" w:bottom="28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0466E"/>
    <w:multiLevelType w:val="hybridMultilevel"/>
    <w:tmpl w:val="1BBA1E1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961FD7"/>
    <w:multiLevelType w:val="hybridMultilevel"/>
    <w:tmpl w:val="6082DB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939"/>
    <w:rsid w:val="00124822"/>
    <w:rsid w:val="00460A11"/>
    <w:rsid w:val="008D3939"/>
    <w:rsid w:val="00DE6748"/>
    <w:rsid w:val="00FE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82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60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60A1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82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60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60A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Наталья Иванова</cp:lastModifiedBy>
  <cp:revision>3</cp:revision>
  <cp:lastPrinted>2023-11-15T08:45:00Z</cp:lastPrinted>
  <dcterms:created xsi:type="dcterms:W3CDTF">2023-11-15T08:25:00Z</dcterms:created>
  <dcterms:modified xsi:type="dcterms:W3CDTF">2023-11-20T06:34:00Z</dcterms:modified>
</cp:coreProperties>
</file>