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B1F" w:rsidRPr="00865B1F" w:rsidRDefault="00865B1F" w:rsidP="00865B1F">
      <w:pPr>
        <w:pStyle w:val="a5"/>
        <w:jc w:val="center"/>
        <w:rPr>
          <w:rFonts w:ascii="Segoe Print" w:hAnsi="Segoe Print" w:cs="Times New Roman"/>
          <w:color w:val="7030A0"/>
          <w:sz w:val="40"/>
          <w:szCs w:val="40"/>
        </w:rPr>
      </w:pPr>
      <w:r>
        <w:rPr>
          <w:rStyle w:val="a4"/>
          <w:rFonts w:ascii="Segoe Print" w:hAnsi="Segoe Print" w:cs="Times New Roman"/>
          <w:bCs w:val="0"/>
          <w:color w:val="7030A0"/>
          <w:sz w:val="40"/>
          <w:szCs w:val="40"/>
        </w:rPr>
        <w:t>Профилактика детского воровства</w:t>
      </w:r>
    </w:p>
    <w:p w:rsidR="00865B1F" w:rsidRDefault="00865B1F" w:rsidP="00865B1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5B1F" w:rsidRPr="00FE56DF" w:rsidRDefault="00865B1F" w:rsidP="00865B1F">
      <w:pPr>
        <w:pStyle w:val="a5"/>
        <w:ind w:firstLine="567"/>
        <w:jc w:val="both"/>
        <w:rPr>
          <w:rFonts w:ascii="Georgia" w:hAnsi="Georgia" w:cs="Times New Roman"/>
          <w:i/>
          <w:color w:val="FF0000"/>
          <w:sz w:val="28"/>
          <w:szCs w:val="28"/>
        </w:rPr>
      </w:pPr>
      <w:r w:rsidRPr="00FE56DF">
        <w:rPr>
          <w:rFonts w:ascii="Georgia" w:hAnsi="Georgia" w:cs="Times New Roman"/>
          <w:i/>
          <w:color w:val="FF0000"/>
          <w:sz w:val="28"/>
          <w:szCs w:val="28"/>
        </w:rPr>
        <w:t>Полное взаимное доверие между родителями и ребенком является лучшей профилактикой детского воровства. В семье, где родители не лгут, дети отвечают им тем же, а воровство встречается редко.</w:t>
      </w:r>
    </w:p>
    <w:p w:rsidR="00865B1F" w:rsidRDefault="00865B1F" w:rsidP="00865B1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5B1F" w:rsidRPr="00FE56DF" w:rsidRDefault="00FE56DF" w:rsidP="00865B1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56DF">
        <w:rPr>
          <w:rFonts w:ascii="Segoe Print" w:hAnsi="Segoe Print" w:cs="Times New Roman"/>
          <w:b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326E0B9" wp14:editId="2587E902">
            <wp:simplePos x="0" y="0"/>
            <wp:positionH relativeFrom="column">
              <wp:posOffset>3394710</wp:posOffset>
            </wp:positionH>
            <wp:positionV relativeFrom="paragraph">
              <wp:posOffset>7620</wp:posOffset>
            </wp:positionV>
            <wp:extent cx="2638425" cy="3048000"/>
            <wp:effectExtent l="0" t="0" r="0" b="0"/>
            <wp:wrapSquare wrapText="bothSides"/>
            <wp:docPr id="1" name="Рисунок 1" descr="C:\Users\Консультанты\Desktop\33345407-boy-diebstahl-des-geldes-PhotoRoom.png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ультанты\Desktop\33345407-boy-diebstahl-des-geldes-PhotoRoom.png-PhotoRoo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B1F" w:rsidRPr="00FE56DF">
        <w:rPr>
          <w:rFonts w:ascii="Times New Roman" w:hAnsi="Times New Roman" w:cs="Times New Roman"/>
          <w:sz w:val="24"/>
          <w:szCs w:val="24"/>
        </w:rPr>
        <w:t>Ребенка надо научить сопереживать, задумываться о чувствах окружающих. Надо познакомить его с правилом: "Поступай так, как хочешь, чтобы поступали с тобой", и объяснить смысл этого правила на примерах из собственной жизни. Ребенку необходимо нести ответственность за кого-то или что-то в семье – за младшего брата, за наличие в доме свежего хлеба, за поливку цветов и непременно, начиная с 7–8 лет, за собственный портфель, стол, комнату и т.д. Нужно постепенно передавать ему дела, делиться с ним ответственностью. Самая простая мера профилактики детского воровства состоит в том, чтобы его не провоцировать. Например, не разбрасывать деньги по квартире, а хранить в недоступном для ребенка месте. Иногда одного этого оказывается вполне достаточно.</w:t>
      </w:r>
    </w:p>
    <w:p w:rsidR="00865B1F" w:rsidRPr="00FE56DF" w:rsidRDefault="00865B1F" w:rsidP="00865B1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5B1F" w:rsidRPr="00FE56DF" w:rsidRDefault="00865B1F" w:rsidP="00865B1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56DF">
        <w:rPr>
          <w:rFonts w:ascii="Times New Roman" w:hAnsi="Times New Roman" w:cs="Times New Roman"/>
          <w:sz w:val="24"/>
          <w:szCs w:val="24"/>
        </w:rPr>
        <w:t>Эффективным способом профилактики воровства является выделение ребенку карманных денег. Это не должны быть деньги на завтраки в школе, это должны быть личные карманные деньги, выдаваемые регулярно, которые ребенок может потратить по своему усмотрению. Собственные деньги воспринимаются детьми с большой ответственностью. Как правило, даже семилетние дети распоряжаются регулярно выдаваемой им суммой очень разумно, а лет с девяти начинают их копить на крупные покупки, что свидетельствует об успешном преодолении своей импульсивности. По мере взросления сумма должна расти.</w:t>
      </w:r>
    </w:p>
    <w:p w:rsidR="00865B1F" w:rsidRPr="00FE56DF" w:rsidRDefault="00FE56DF" w:rsidP="00865B1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56D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5FC7B62" wp14:editId="421604E4">
            <wp:simplePos x="0" y="0"/>
            <wp:positionH relativeFrom="column">
              <wp:posOffset>-129540</wp:posOffset>
            </wp:positionH>
            <wp:positionV relativeFrom="paragraph">
              <wp:posOffset>83820</wp:posOffset>
            </wp:positionV>
            <wp:extent cx="2876550" cy="2831465"/>
            <wp:effectExtent l="0" t="0" r="0" b="0"/>
            <wp:wrapSquare wrapText="bothSides"/>
            <wp:docPr id="2" name="Рисунок 2" descr="C:\Users\Консультанты\Desktop\Снимок-PhotoRoom.png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ультанты\Desktop\Снимок-PhotoRoom.png-PhotoRoo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A26" w:rsidRDefault="00865B1F" w:rsidP="00FE56D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56DF">
        <w:rPr>
          <w:rFonts w:ascii="Times New Roman" w:hAnsi="Times New Roman" w:cs="Times New Roman"/>
          <w:sz w:val="24"/>
          <w:szCs w:val="24"/>
        </w:rPr>
        <w:t>Очень помогают уйти от домашних краж семейные советы, на которых члены семьи распределяют бюджет. Определяют общий доход и распределяют его на различные нужды: питание, квартплату, транспорт, крупные покупки, отпуск. На совете делаются отчисления на личные расходы как детям, так и родителям. Ребенок становится участником расходования средств и даже имеет право голоса, что поднимает его в собственных глазах и делает его более ответственным за дела семьи. Ребенок, также, видит пределы семейного бюджета, он узнает</w:t>
      </w:r>
      <w:r w:rsidR="001B6692">
        <w:rPr>
          <w:rFonts w:ascii="Times New Roman" w:hAnsi="Times New Roman" w:cs="Times New Roman"/>
          <w:sz w:val="24"/>
          <w:szCs w:val="24"/>
        </w:rPr>
        <w:t xml:space="preserve"> цену.</w:t>
      </w:r>
      <w:r w:rsidRPr="00FE56DF">
        <w:rPr>
          <w:rFonts w:ascii="Times New Roman" w:hAnsi="Times New Roman" w:cs="Times New Roman"/>
          <w:sz w:val="24"/>
          <w:szCs w:val="24"/>
        </w:rPr>
        <w:t xml:space="preserve"> Он учится планировать. Кражу в этих условиях совершить труднее.</w:t>
      </w:r>
    </w:p>
    <w:p w:rsidR="00A53B61" w:rsidRDefault="00A53B61" w:rsidP="00FE56D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3B61" w:rsidRPr="00FE56DF" w:rsidRDefault="00A53B61" w:rsidP="00A53B61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Киселев А.Н.</w:t>
      </w:r>
      <w:bookmarkStart w:id="0" w:name="_GoBack"/>
      <w:bookmarkEnd w:id="0"/>
    </w:p>
    <w:sectPr w:rsidR="00A53B61" w:rsidRPr="00FE56DF" w:rsidSect="00865B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B1F"/>
    <w:rsid w:val="00090A26"/>
    <w:rsid w:val="001B6692"/>
    <w:rsid w:val="00865B1F"/>
    <w:rsid w:val="009E257A"/>
    <w:rsid w:val="00A53B61"/>
    <w:rsid w:val="00FE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FEB39-C92A-4434-91F6-7747D3103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5B1F"/>
    <w:rPr>
      <w:b/>
      <w:bCs/>
    </w:rPr>
  </w:style>
  <w:style w:type="paragraph" w:styleId="a5">
    <w:name w:val="No Spacing"/>
    <w:uiPriority w:val="1"/>
    <w:qFormat/>
    <w:rsid w:val="00865B1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E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6</cp:revision>
  <dcterms:created xsi:type="dcterms:W3CDTF">2023-10-19T06:17:00Z</dcterms:created>
  <dcterms:modified xsi:type="dcterms:W3CDTF">2023-10-26T10:05:00Z</dcterms:modified>
</cp:coreProperties>
</file>