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BD1" w:rsidRPr="00B21BD1" w:rsidRDefault="00B21BD1" w:rsidP="00B21BD1">
      <w:pPr>
        <w:widowControl/>
        <w:suppressAutoHyphens/>
        <w:jc w:val="center"/>
        <w:rPr>
          <w:rFonts w:ascii="Times New Roman" w:eastAsia="Times New Roman" w:hAnsi="Times New Roman" w:cs="Times New Roman"/>
          <w:b/>
          <w:iCs/>
          <w:color w:val="auto"/>
          <w:sz w:val="20"/>
          <w:lang w:eastAsia="ar-SA" w:bidi="ar-SA"/>
        </w:rPr>
      </w:pPr>
      <w:r w:rsidRPr="00B21BD1">
        <w:rPr>
          <w:rFonts w:ascii="Times New Roman" w:eastAsia="Times New Roman" w:hAnsi="Times New Roman" w:cs="Times New Roman"/>
          <w:b/>
          <w:iCs/>
          <w:color w:val="auto"/>
          <w:sz w:val="20"/>
          <w:lang w:eastAsia="ar-SA" w:bidi="ar-SA"/>
        </w:rPr>
        <w:t>Министерство социальной политики Свердловской области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b/>
          <w:iCs/>
          <w:color w:val="auto"/>
          <w:sz w:val="20"/>
          <w:lang w:bidi="ar-SA"/>
        </w:rPr>
      </w:pP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b/>
          <w:iCs/>
          <w:color w:val="auto"/>
          <w:lang w:bidi="ar-SA"/>
        </w:rPr>
      </w:pPr>
      <w:r w:rsidRPr="00B21BD1">
        <w:rPr>
          <w:rFonts w:ascii="Times New Roman" w:eastAsia="Times New Roman" w:hAnsi="Times New Roman" w:cs="Times New Roman"/>
          <w:b/>
          <w:iCs/>
          <w:color w:val="auto"/>
          <w:lang w:bidi="ar-SA"/>
        </w:rPr>
        <w:t xml:space="preserve">Государственное казенное  учреждение социального обслуживания 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b/>
          <w:iCs/>
          <w:color w:val="auto"/>
          <w:lang w:bidi="ar-SA"/>
        </w:rPr>
      </w:pPr>
      <w:r w:rsidRPr="00B21BD1">
        <w:rPr>
          <w:rFonts w:ascii="Times New Roman" w:eastAsia="Times New Roman" w:hAnsi="Times New Roman" w:cs="Times New Roman"/>
          <w:b/>
          <w:iCs/>
          <w:color w:val="auto"/>
          <w:lang w:bidi="ar-SA"/>
        </w:rPr>
        <w:t>Свердловской области «Социально – реабилитационный центр для несовершеннолетних Орджоникидзевского района города Екатеринбурга»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b/>
          <w:iCs/>
          <w:color w:val="auto"/>
          <w:lang w:bidi="ar-SA"/>
        </w:rPr>
      </w:pPr>
      <w:r w:rsidRPr="00B21BD1">
        <w:rPr>
          <w:rFonts w:ascii="Times New Roman" w:eastAsia="Times New Roman" w:hAnsi="Times New Roman" w:cs="Times New Roman"/>
          <w:b/>
          <w:iCs/>
          <w:color w:val="auto"/>
          <w:lang w:bidi="ar-SA"/>
        </w:rPr>
        <w:t>(ГКУ  «СРЦН Орджоникидзевского района города Екатеринбурга»)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 xml:space="preserve"> 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ПРИКАЗ  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0D5AE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12.07.2023</w:t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  <w:t xml:space="preserve">                       </w:t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="000D5AE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№  75/1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21BD1" w:rsidRPr="00B21BD1" w:rsidRDefault="00B21BD1" w:rsidP="00B21BD1">
      <w:pPr>
        <w:widowControl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Об </w:t>
      </w:r>
      <w:r w:rsidR="00D12363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актуализации</w:t>
      </w:r>
      <w:r w:rsidRPr="00B21BD1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Плана по минимизации</w:t>
      </w:r>
    </w:p>
    <w:p w:rsidR="00B21BD1" w:rsidRPr="00B21BD1" w:rsidRDefault="00B21BD1" w:rsidP="00B21BD1">
      <w:pPr>
        <w:widowControl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установленных коррупционных рисков </w:t>
      </w:r>
    </w:p>
    <w:p w:rsidR="00B21BD1" w:rsidRPr="00B21BD1" w:rsidRDefault="00B21BD1" w:rsidP="00B21BD1">
      <w:pPr>
        <w:widowControl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:rsidR="00B21BD1" w:rsidRPr="00B21BD1" w:rsidRDefault="00B21BD1" w:rsidP="00B21BD1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соответствии со статьей 13.3 Федерального закона Российской Федерации от 25.12.2008 № 273-ФЗ «О противодействии коррупции», в целях принятия мер по предупреждению коррупции, а также профилактики коррупционных проявлений в учреждении</w:t>
      </w:r>
    </w:p>
    <w:p w:rsidR="00B21BD1" w:rsidRPr="00B21BD1" w:rsidRDefault="00B21BD1" w:rsidP="00B21BD1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21BD1" w:rsidRPr="00B21BD1" w:rsidRDefault="00B21BD1" w:rsidP="00B21BD1">
      <w:pPr>
        <w:widowControl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ПРИКАЗЫВАЮ:</w:t>
      </w:r>
    </w:p>
    <w:p w:rsidR="00B21BD1" w:rsidRPr="00B21BD1" w:rsidRDefault="00B21BD1" w:rsidP="00B21BD1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21BD1" w:rsidRDefault="00A115B8" w:rsidP="00B21BD1">
      <w:pPr>
        <w:widowControl/>
        <w:numPr>
          <w:ilvl w:val="0"/>
          <w:numId w:val="7"/>
        </w:numPr>
        <w:ind w:left="0" w:firstLine="36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Актуализировать</w:t>
      </w:r>
      <w:r w:rsidR="00B21BD1"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План по минимизации установленных коррупционных рисков в ГКУ </w:t>
      </w:r>
      <w:r w:rsidR="00B21BD1" w:rsidRPr="00B21BD1">
        <w:rPr>
          <w:rFonts w:ascii="Times New Roman" w:eastAsia="Times New Roman" w:hAnsi="Times New Roman" w:cs="Times New Roman"/>
          <w:iCs/>
          <w:color w:val="auto"/>
          <w:sz w:val="28"/>
          <w:szCs w:val="28"/>
          <w:lang w:bidi="ar-SA"/>
        </w:rPr>
        <w:t>«СРЦН Орджоникидзевского района города Екатеринбурга»</w:t>
      </w:r>
      <w:r w:rsidR="00B21BD1"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(прилагается). Разместить План на сайте учреждения.</w:t>
      </w:r>
    </w:p>
    <w:p w:rsidR="00B21BD1" w:rsidRPr="00B21BD1" w:rsidRDefault="00B21BD1" w:rsidP="00B21BD1">
      <w:pPr>
        <w:widowControl/>
        <w:numPr>
          <w:ilvl w:val="0"/>
          <w:numId w:val="7"/>
        </w:numPr>
        <w:ind w:left="0" w:firstLine="36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Liberation Serif" w:eastAsia="Times New Roman" w:hAnsi="Liberation Serif" w:cs="Times New Roman"/>
          <w:color w:val="auto"/>
          <w:sz w:val="28"/>
          <w:szCs w:val="28"/>
          <w:lang w:eastAsia="en-US" w:bidi="ar-SA"/>
        </w:rPr>
        <w:t xml:space="preserve">Заместителю директора по  воспитательной работе И.А. Щевичкиной ознакомить работников с </w:t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Планом по минимизации установленных коррупционных рисков </w:t>
      </w:r>
      <w:r w:rsidRPr="00B21BD1">
        <w:rPr>
          <w:rFonts w:ascii="Liberation Serif" w:eastAsia="Times New Roman" w:hAnsi="Liberation Serif" w:cs="Times New Roman"/>
          <w:color w:val="auto"/>
          <w:sz w:val="28"/>
          <w:szCs w:val="28"/>
          <w:lang w:eastAsia="en-US" w:bidi="ar-SA"/>
        </w:rPr>
        <w:t xml:space="preserve">под роспись.  </w:t>
      </w:r>
    </w:p>
    <w:p w:rsidR="00B21BD1" w:rsidRDefault="00B21BD1" w:rsidP="00B21BD1">
      <w:pPr>
        <w:widowControl/>
        <w:numPr>
          <w:ilvl w:val="0"/>
          <w:numId w:val="7"/>
        </w:numPr>
        <w:ind w:left="0" w:firstLine="36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Liberation Serif" w:eastAsia="Times New Roman" w:hAnsi="Liberation Serif" w:cs="Times New Roman"/>
          <w:color w:val="auto"/>
          <w:sz w:val="28"/>
          <w:szCs w:val="28"/>
          <w:lang w:eastAsia="en-US" w:bidi="ar-SA"/>
        </w:rPr>
        <w:t xml:space="preserve">Специалисту по кадрам Е.В. Мардановой знакомить работников при приеме на работу с  Планом по минимизации установленных коррупционных рисков  под роспись.  </w:t>
      </w:r>
    </w:p>
    <w:p w:rsidR="00B21BD1" w:rsidRDefault="00B21BD1" w:rsidP="00B21BD1">
      <w:pPr>
        <w:widowControl/>
        <w:numPr>
          <w:ilvl w:val="0"/>
          <w:numId w:val="7"/>
        </w:numPr>
        <w:ind w:left="0" w:firstLine="36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Работникам обеспечить соблюдение Плана по минимизации установленных коррупционных рисков в учреждении.</w:t>
      </w:r>
    </w:p>
    <w:p w:rsidR="00B21BD1" w:rsidRPr="00B21BD1" w:rsidRDefault="00473C53" w:rsidP="00B21BD1">
      <w:pPr>
        <w:widowControl/>
        <w:numPr>
          <w:ilvl w:val="0"/>
          <w:numId w:val="7"/>
        </w:numPr>
        <w:ind w:left="0" w:firstLine="36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Контроль </w:t>
      </w:r>
      <w:r w:rsidR="00B21BD1"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исполнен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ия</w:t>
      </w:r>
      <w:r w:rsidR="00B21BD1"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настоящего приказа оставляю за собой.</w:t>
      </w:r>
    </w:p>
    <w:p w:rsidR="00B21BD1" w:rsidRPr="00B21BD1" w:rsidRDefault="00B21BD1" w:rsidP="00B21BD1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21BD1" w:rsidRPr="00B21BD1" w:rsidRDefault="00B21BD1" w:rsidP="00B21BD1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Директор</w:t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  <w:t xml:space="preserve">           </w:t>
      </w:r>
      <w:r w:rsidR="00A115B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</w:t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Л.Н. Васянина 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21BD1" w:rsidRPr="00B21BD1" w:rsidRDefault="00B21BD1" w:rsidP="00A115B8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 приказом </w:t>
      </w:r>
      <w:proofErr w:type="gramStart"/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ознакомлены</w:t>
      </w:r>
      <w:proofErr w:type="gramEnd"/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:</w:t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="00A115B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="00A115B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="00A115B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="00A115B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="00A115B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  <w:t xml:space="preserve">   </w:t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И.А. Щевичкина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                                                                                    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                                                                                      Е.В. Марданова</w:t>
      </w:r>
    </w:p>
    <w:p w:rsidR="00186095" w:rsidRDefault="00B21BD1" w:rsidP="00B21BD1">
      <w:pPr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br w:type="page"/>
      </w:r>
    </w:p>
    <w:p w:rsidR="00186095" w:rsidRDefault="00186095" w:rsidP="0020199E">
      <w:pPr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20199E" w:rsidRPr="0020199E" w:rsidRDefault="00CE2FBB" w:rsidP="0020199E">
      <w:pPr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Утвержден</w:t>
      </w:r>
      <w:r w:rsidR="0020199E" w:rsidRPr="0020199E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</w:p>
    <w:p w:rsidR="0020199E" w:rsidRPr="0020199E" w:rsidRDefault="00CE2FBB" w:rsidP="0020199E">
      <w:pPr>
        <w:widowControl/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приказом </w:t>
      </w:r>
      <w:r w:rsidR="0000184D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="0020199E" w:rsidRPr="0020199E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ГКУ «СРЦН </w:t>
      </w:r>
    </w:p>
    <w:p w:rsidR="0020199E" w:rsidRPr="0020199E" w:rsidRDefault="0020199E" w:rsidP="0020199E">
      <w:pPr>
        <w:widowControl/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20199E">
        <w:rPr>
          <w:rFonts w:ascii="Times New Roman" w:eastAsiaTheme="minorHAnsi" w:hAnsi="Times New Roman" w:cs="Times New Roman"/>
          <w:color w:val="auto"/>
          <w:lang w:eastAsia="en-US" w:bidi="ar-SA"/>
        </w:rPr>
        <w:t>Орджоникидзевского района</w:t>
      </w:r>
    </w:p>
    <w:p w:rsidR="00CE2FBB" w:rsidRDefault="0020199E" w:rsidP="0020199E">
      <w:pPr>
        <w:widowControl/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города</w:t>
      </w:r>
      <w:r w:rsidRPr="0020199E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Екатеринбурга»</w:t>
      </w:r>
      <w:r w:rsidR="00CE2FB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</w:p>
    <w:p w:rsidR="0020199E" w:rsidRPr="00B21BD1" w:rsidRDefault="000D5AE0" w:rsidP="0020199E">
      <w:pPr>
        <w:widowControl/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от12</w:t>
      </w:r>
      <w:r w:rsidR="00B21BD1" w:rsidRPr="00B21BD1">
        <w:rPr>
          <w:rFonts w:ascii="Times New Roman" w:eastAsiaTheme="minorHAnsi" w:hAnsi="Times New Roman" w:cs="Times New Roman"/>
          <w:color w:val="auto"/>
          <w:lang w:eastAsia="en-US" w:bidi="ar-SA"/>
        </w:rPr>
        <w:t>.0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7</w:t>
      </w:r>
      <w:r w:rsidR="00B21BD1" w:rsidRPr="00B21BD1">
        <w:rPr>
          <w:rFonts w:ascii="Times New Roman" w:eastAsiaTheme="minorHAnsi" w:hAnsi="Times New Roman" w:cs="Times New Roman"/>
          <w:color w:val="auto"/>
          <w:lang w:eastAsia="en-US" w:bidi="ar-SA"/>
        </w:rPr>
        <w:t>.202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3</w:t>
      </w:r>
      <w:r w:rsidR="00B21BD1" w:rsidRPr="00B21BD1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г. № 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75/1</w:t>
      </w:r>
    </w:p>
    <w:p w:rsidR="0020199E" w:rsidRDefault="0020199E">
      <w:pPr>
        <w:pStyle w:val="20"/>
        <w:shd w:val="clear" w:color="auto" w:fill="auto"/>
        <w:tabs>
          <w:tab w:val="left" w:pos="1446"/>
        </w:tabs>
        <w:spacing w:after="1136"/>
        <w:ind w:left="260" w:firstLine="0"/>
        <w:rPr>
          <w:color w:val="FF0000"/>
        </w:rPr>
      </w:pPr>
    </w:p>
    <w:p w:rsidR="007C435E" w:rsidRPr="00D56BFD" w:rsidRDefault="007C435E">
      <w:pPr>
        <w:pStyle w:val="20"/>
        <w:shd w:val="clear" w:color="auto" w:fill="auto"/>
        <w:tabs>
          <w:tab w:val="left" w:pos="1446"/>
        </w:tabs>
        <w:spacing w:after="1136"/>
        <w:ind w:left="260" w:firstLine="0"/>
        <w:rPr>
          <w:color w:val="FF0000"/>
        </w:rPr>
        <w:sectPr w:rsidR="007C435E" w:rsidRPr="00D56BFD" w:rsidSect="00186095">
          <w:pgSz w:w="11900" w:h="16840"/>
          <w:pgMar w:top="426" w:right="718" w:bottom="1458" w:left="1424" w:header="0" w:footer="3" w:gutter="0"/>
          <w:cols w:space="720"/>
          <w:noEndnote/>
          <w:docGrid w:linePitch="360"/>
        </w:sectPr>
      </w:pPr>
    </w:p>
    <w:p w:rsidR="0020199E" w:rsidRDefault="0020199E" w:rsidP="007C435E">
      <w:pPr>
        <w:pStyle w:val="30"/>
        <w:spacing w:before="0" w:after="0" w:line="240" w:lineRule="auto"/>
        <w:rPr>
          <w:color w:val="auto"/>
          <w:sz w:val="26"/>
          <w:szCs w:val="26"/>
        </w:rPr>
      </w:pPr>
      <w:r w:rsidRPr="00516FDF">
        <w:rPr>
          <w:rStyle w:val="31"/>
          <w:b/>
          <w:bCs/>
          <w:color w:val="auto"/>
          <w:sz w:val="26"/>
          <w:szCs w:val="26"/>
        </w:rPr>
        <w:lastRenderedPageBreak/>
        <w:t>План п</w:t>
      </w:r>
      <w:r w:rsidR="00AD7667" w:rsidRPr="00516FDF">
        <w:rPr>
          <w:rStyle w:val="31"/>
          <w:b/>
          <w:bCs/>
          <w:color w:val="auto"/>
          <w:sz w:val="26"/>
          <w:szCs w:val="26"/>
        </w:rPr>
        <w:t>о минимизации установленных коррупционных рисков в</w:t>
      </w:r>
      <w:r w:rsidR="00AD7667" w:rsidRPr="00516FDF">
        <w:rPr>
          <w:rStyle w:val="31"/>
          <w:b/>
          <w:bCs/>
          <w:color w:val="auto"/>
          <w:sz w:val="26"/>
          <w:szCs w:val="26"/>
        </w:rPr>
        <w:br/>
      </w:r>
      <w:r w:rsidRPr="00516FDF">
        <w:rPr>
          <w:color w:val="auto"/>
          <w:sz w:val="26"/>
          <w:szCs w:val="26"/>
        </w:rPr>
        <w:t>ГКУ «СРЦН Орджоникидзевского района города Екатеринбурга»</w:t>
      </w:r>
    </w:p>
    <w:tbl>
      <w:tblPr>
        <w:tblStyle w:val="1"/>
        <w:tblW w:w="1060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33"/>
        <w:gridCol w:w="2250"/>
        <w:gridCol w:w="5082"/>
        <w:gridCol w:w="21"/>
        <w:gridCol w:w="2733"/>
        <w:gridCol w:w="64"/>
      </w:tblGrid>
      <w:tr w:rsidR="000D5AE0" w:rsidRPr="000D5AE0" w:rsidTr="00473C53">
        <w:trPr>
          <w:gridAfter w:val="1"/>
          <w:wAfter w:w="64" w:type="dxa"/>
          <w:trHeight w:val="1087"/>
        </w:trPr>
        <w:tc>
          <w:tcPr>
            <w:tcW w:w="426" w:type="dxa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center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 xml:space="preserve">№ </w:t>
            </w:r>
            <w:proofErr w:type="gramStart"/>
            <w:r w:rsidRPr="000D5AE0">
              <w:rPr>
                <w:rFonts w:ascii="Liberation Serif" w:hAnsi="Liberation Serif"/>
                <w:color w:val="auto"/>
              </w:rPr>
              <w:t>п</w:t>
            </w:r>
            <w:proofErr w:type="gramEnd"/>
            <w:r w:rsidRPr="000D5AE0">
              <w:rPr>
                <w:rFonts w:ascii="Liberation Serif" w:hAnsi="Liberation Serif"/>
                <w:color w:val="auto"/>
              </w:rPr>
              <w:t>/п</w:t>
            </w:r>
          </w:p>
        </w:tc>
        <w:tc>
          <w:tcPr>
            <w:tcW w:w="2283" w:type="dxa"/>
            <w:gridSpan w:val="2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center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Коррупционно-опасные риски</w:t>
            </w:r>
          </w:p>
        </w:tc>
        <w:tc>
          <w:tcPr>
            <w:tcW w:w="5082" w:type="dxa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center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 xml:space="preserve">Содержание деятельности </w:t>
            </w:r>
          </w:p>
        </w:tc>
        <w:tc>
          <w:tcPr>
            <w:tcW w:w="2754" w:type="dxa"/>
            <w:gridSpan w:val="2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center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Ответственные</w:t>
            </w:r>
          </w:p>
        </w:tc>
      </w:tr>
      <w:tr w:rsidR="000D5AE0" w:rsidRPr="000D5AE0" w:rsidTr="00473C53">
        <w:trPr>
          <w:gridAfter w:val="1"/>
          <w:wAfter w:w="64" w:type="dxa"/>
          <w:trHeight w:val="145"/>
        </w:trPr>
        <w:tc>
          <w:tcPr>
            <w:tcW w:w="426" w:type="dxa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1</w:t>
            </w:r>
          </w:p>
        </w:tc>
        <w:tc>
          <w:tcPr>
            <w:tcW w:w="2283" w:type="dxa"/>
            <w:gridSpan w:val="2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Организация деятельности</w:t>
            </w:r>
          </w:p>
        </w:tc>
        <w:tc>
          <w:tcPr>
            <w:tcW w:w="5082" w:type="dxa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Информационная открытость Учреждения, неукоснительное соблюдение антикоррупционной политики Учреждения. Разъяснение работникам Учреждения  о мерах ответственности за коррупционные правонарушения</w:t>
            </w:r>
          </w:p>
        </w:tc>
        <w:tc>
          <w:tcPr>
            <w:tcW w:w="2754" w:type="dxa"/>
            <w:gridSpan w:val="2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Директор, заместители директора</w:t>
            </w:r>
          </w:p>
        </w:tc>
      </w:tr>
      <w:tr w:rsidR="000D5AE0" w:rsidRPr="000D5AE0" w:rsidTr="00473C53">
        <w:trPr>
          <w:gridAfter w:val="1"/>
          <w:wAfter w:w="64" w:type="dxa"/>
          <w:trHeight w:val="145"/>
        </w:trPr>
        <w:tc>
          <w:tcPr>
            <w:tcW w:w="426" w:type="dxa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2</w:t>
            </w:r>
          </w:p>
        </w:tc>
        <w:tc>
          <w:tcPr>
            <w:tcW w:w="2283" w:type="dxa"/>
            <w:gridSpan w:val="2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Трудоустройство сотрудников</w:t>
            </w:r>
          </w:p>
        </w:tc>
        <w:tc>
          <w:tcPr>
            <w:tcW w:w="5082" w:type="dxa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Разъяснение ответственным лицам  мер ответственности  за коррупционные правонарушения. Обязательное собеседование с директором Учреждения при приеме сотрудника на работу.</w:t>
            </w:r>
          </w:p>
        </w:tc>
        <w:tc>
          <w:tcPr>
            <w:tcW w:w="2754" w:type="dxa"/>
            <w:gridSpan w:val="2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Директор, заместители директора, специалист по кадрам</w:t>
            </w:r>
          </w:p>
        </w:tc>
      </w:tr>
      <w:tr w:rsidR="000D5AE0" w:rsidRPr="000D5AE0" w:rsidTr="00473C53">
        <w:trPr>
          <w:gridAfter w:val="1"/>
          <w:wAfter w:w="64" w:type="dxa"/>
          <w:trHeight w:val="145"/>
        </w:trPr>
        <w:tc>
          <w:tcPr>
            <w:tcW w:w="426" w:type="dxa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3</w:t>
            </w:r>
          </w:p>
        </w:tc>
        <w:tc>
          <w:tcPr>
            <w:tcW w:w="2283" w:type="dxa"/>
            <w:gridSpan w:val="2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Работа со служебной информацией</w:t>
            </w:r>
          </w:p>
        </w:tc>
        <w:tc>
          <w:tcPr>
            <w:tcW w:w="5082" w:type="dxa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Соблюдение антикоррупционной политики Учреждения. Ознакомление с локальными нормативными актами, регламентирующими вопросы  предупреждения и противодействия коррупции в Учреждении. Разъяснение сотрудникам мер ответственности за коррупционные правонарушения</w:t>
            </w:r>
          </w:p>
        </w:tc>
        <w:tc>
          <w:tcPr>
            <w:tcW w:w="2754" w:type="dxa"/>
            <w:gridSpan w:val="2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Директор, заместители директора, юрисконсульт</w:t>
            </w:r>
          </w:p>
        </w:tc>
      </w:tr>
      <w:tr w:rsidR="000D5AE0" w:rsidRPr="000D5AE0" w:rsidTr="00473C53">
        <w:trPr>
          <w:gridAfter w:val="1"/>
          <w:wAfter w:w="64" w:type="dxa"/>
          <w:trHeight w:val="145"/>
        </w:trPr>
        <w:tc>
          <w:tcPr>
            <w:tcW w:w="426" w:type="dxa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4</w:t>
            </w:r>
          </w:p>
        </w:tc>
        <w:tc>
          <w:tcPr>
            <w:tcW w:w="2283" w:type="dxa"/>
            <w:gridSpan w:val="2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Обращения юридических и физических лиц и общественных организаций</w:t>
            </w:r>
          </w:p>
        </w:tc>
        <w:tc>
          <w:tcPr>
            <w:tcW w:w="5082" w:type="dxa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 xml:space="preserve">Разъяснительная работа,  соблюдение установленного порядка рассмотрения обращений граждан в соответствии с законодательством. </w:t>
            </w:r>
            <w:proofErr w:type="gramStart"/>
            <w:r w:rsidRPr="000D5AE0">
              <w:rPr>
                <w:rFonts w:ascii="Liberation Serif" w:hAnsi="Liberation Serif"/>
                <w:color w:val="auto"/>
              </w:rPr>
              <w:t>Контроль за</w:t>
            </w:r>
            <w:proofErr w:type="gramEnd"/>
            <w:r w:rsidRPr="000D5AE0">
              <w:rPr>
                <w:rFonts w:ascii="Liberation Serif" w:hAnsi="Liberation Serif"/>
                <w:color w:val="auto"/>
              </w:rPr>
              <w:t xml:space="preserve"> соблюдением сроков рассмотрения  обращений.</w:t>
            </w:r>
          </w:p>
        </w:tc>
        <w:tc>
          <w:tcPr>
            <w:tcW w:w="2754" w:type="dxa"/>
            <w:gridSpan w:val="2"/>
          </w:tcPr>
          <w:p w:rsidR="00142431" w:rsidRPr="000D5AE0" w:rsidRDefault="00142431" w:rsidP="00950DA6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Директор, заместители директора, юрисконсульт</w:t>
            </w:r>
          </w:p>
        </w:tc>
      </w:tr>
      <w:tr w:rsidR="000D5AE0" w:rsidRPr="000D5AE0" w:rsidTr="00473C53">
        <w:trPr>
          <w:gridAfter w:val="1"/>
          <w:wAfter w:w="64" w:type="dxa"/>
          <w:trHeight w:val="3230"/>
        </w:trPr>
        <w:tc>
          <w:tcPr>
            <w:tcW w:w="426" w:type="dxa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lastRenderedPageBreak/>
              <w:t>5</w:t>
            </w:r>
            <w:bookmarkStart w:id="0" w:name="_GoBack"/>
            <w:bookmarkEnd w:id="0"/>
          </w:p>
        </w:tc>
        <w:tc>
          <w:tcPr>
            <w:tcW w:w="2283" w:type="dxa"/>
            <w:gridSpan w:val="2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Взаимоотношения с должностными лицами в органах власти и управления, правоохранительными органами и другими организациями</w:t>
            </w:r>
          </w:p>
        </w:tc>
        <w:tc>
          <w:tcPr>
            <w:tcW w:w="5082" w:type="dxa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Соблюдение антикоррупционной политики Учреждения. Ознакомление с локальными нормативными актами Учреждения и документами, регламентирующими вопросы  предупреждения и противодействия коррупции в Учреждении.</w:t>
            </w:r>
          </w:p>
        </w:tc>
        <w:tc>
          <w:tcPr>
            <w:tcW w:w="2754" w:type="dxa"/>
            <w:gridSpan w:val="2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Директор, заместители директора, работники, уполномоченные представлять интересы Учреждения</w:t>
            </w:r>
          </w:p>
        </w:tc>
      </w:tr>
      <w:tr w:rsidR="000D5AE0" w:rsidRPr="000D5AE0" w:rsidTr="00473C53">
        <w:trPr>
          <w:trHeight w:val="145"/>
        </w:trPr>
        <w:tc>
          <w:tcPr>
            <w:tcW w:w="459" w:type="dxa"/>
            <w:gridSpan w:val="2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6</w:t>
            </w:r>
          </w:p>
        </w:tc>
        <w:tc>
          <w:tcPr>
            <w:tcW w:w="2250" w:type="dxa"/>
          </w:tcPr>
          <w:p w:rsidR="00142431" w:rsidRPr="000D5AE0" w:rsidRDefault="00142431" w:rsidP="0092028E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 xml:space="preserve">Принятие решений об использовании бюджетных средств </w:t>
            </w:r>
            <w:r w:rsidR="0092028E" w:rsidRPr="000D5AE0">
              <w:rPr>
                <w:rFonts w:ascii="Liberation Serif" w:hAnsi="Liberation Serif"/>
                <w:color w:val="auto"/>
              </w:rPr>
              <w:t xml:space="preserve"> </w:t>
            </w:r>
          </w:p>
        </w:tc>
        <w:tc>
          <w:tcPr>
            <w:tcW w:w="5103" w:type="dxa"/>
            <w:gridSpan w:val="2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Привлечение к принятию решений  представителей структурных подразделений Учреждения. Ознакомление с  локальными нормативными актами и документами, регламентирующими  вопросы  предупреждения и противодействия коррупции в Учреждении. Разъяснение  мер ответственности  за коррупционные правонарушения.</w:t>
            </w:r>
          </w:p>
        </w:tc>
        <w:tc>
          <w:tcPr>
            <w:tcW w:w="2797" w:type="dxa"/>
            <w:gridSpan w:val="2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Директор, главный бухгалтер, заместители директора</w:t>
            </w:r>
          </w:p>
        </w:tc>
      </w:tr>
      <w:tr w:rsidR="000D5AE0" w:rsidRPr="000D5AE0" w:rsidTr="00473C53">
        <w:trPr>
          <w:trHeight w:val="145"/>
        </w:trPr>
        <w:tc>
          <w:tcPr>
            <w:tcW w:w="459" w:type="dxa"/>
            <w:gridSpan w:val="2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7</w:t>
            </w:r>
          </w:p>
        </w:tc>
        <w:tc>
          <w:tcPr>
            <w:tcW w:w="2250" w:type="dxa"/>
          </w:tcPr>
          <w:p w:rsidR="00142431" w:rsidRPr="000D5AE0" w:rsidRDefault="00142431" w:rsidP="002625A6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Регистрация материальных ценностей и ведение учета и сохранности материальных ценностей</w:t>
            </w:r>
          </w:p>
        </w:tc>
        <w:tc>
          <w:tcPr>
            <w:tcW w:w="5103" w:type="dxa"/>
            <w:gridSpan w:val="2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Соблюдение правил регистрации  материальных ценностей. Соблюдение сроков проведения инвентаризации материальных ценностей с привлечением представителей структурных подразделений</w:t>
            </w:r>
          </w:p>
        </w:tc>
        <w:tc>
          <w:tcPr>
            <w:tcW w:w="2797" w:type="dxa"/>
            <w:gridSpan w:val="2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Главный бухгалтер, бухгалтер, материально-ответственные лица</w:t>
            </w:r>
          </w:p>
        </w:tc>
      </w:tr>
      <w:tr w:rsidR="000D5AE0" w:rsidRPr="000D5AE0" w:rsidTr="00473C53">
        <w:trPr>
          <w:trHeight w:val="145"/>
        </w:trPr>
        <w:tc>
          <w:tcPr>
            <w:tcW w:w="459" w:type="dxa"/>
            <w:gridSpan w:val="2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8</w:t>
            </w:r>
          </w:p>
        </w:tc>
        <w:tc>
          <w:tcPr>
            <w:tcW w:w="2250" w:type="dxa"/>
          </w:tcPr>
          <w:p w:rsidR="00142431" w:rsidRPr="000D5AE0" w:rsidRDefault="00142431" w:rsidP="002625A6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Осуществление закупочной деятельности, заключение контрактов и других гражданско-правовых договоров по поставке товаров, выполнению работ, оказанию услуг</w:t>
            </w:r>
          </w:p>
        </w:tc>
        <w:tc>
          <w:tcPr>
            <w:tcW w:w="5103" w:type="dxa"/>
            <w:gridSpan w:val="2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Соблюдение при проведении закупок  товаров, работ, услуг для нужд Учреждения  требований по заключению договоров с потребителями в соответствии с действующим законодательством. Разъяснение работникам Учреждения, связанным с  закупочной деятельностью, мер ответственности за коррупционные правонарушения. Ознакомление с нормативными актами и документами, регламентирующими вопросы  предупреждения и противодействия коррупции в Учреждении</w:t>
            </w:r>
            <w:r w:rsidR="0092028E" w:rsidRPr="000D5AE0">
              <w:rPr>
                <w:rFonts w:ascii="Liberation Serif" w:hAnsi="Liberation Serif"/>
                <w:color w:val="auto"/>
              </w:rPr>
              <w:t>. Размещение на сайте организации и bus.gov.ru информации и документации о совершении сделки.</w:t>
            </w:r>
          </w:p>
        </w:tc>
        <w:tc>
          <w:tcPr>
            <w:tcW w:w="2797" w:type="dxa"/>
            <w:gridSpan w:val="2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Директор, главный бухгалтер, контрактный управляющий, юрисконсульт, ответственные лица за  составление закупочной документации, размещение заказов по закупкам товаров, работ, услуг для нужд Учреждения</w:t>
            </w:r>
          </w:p>
        </w:tc>
      </w:tr>
      <w:tr w:rsidR="000D5AE0" w:rsidRPr="000D5AE0" w:rsidTr="00473C53">
        <w:trPr>
          <w:trHeight w:val="2555"/>
        </w:trPr>
        <w:tc>
          <w:tcPr>
            <w:tcW w:w="459" w:type="dxa"/>
            <w:gridSpan w:val="2"/>
          </w:tcPr>
          <w:p w:rsidR="00142431" w:rsidRPr="000D5AE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9</w:t>
            </w:r>
          </w:p>
        </w:tc>
        <w:tc>
          <w:tcPr>
            <w:tcW w:w="2250" w:type="dxa"/>
          </w:tcPr>
          <w:p w:rsidR="00142431" w:rsidRPr="000D5AE0" w:rsidRDefault="00142431" w:rsidP="002625A6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Составление, заполнение документов, справок, отчетности</w:t>
            </w:r>
          </w:p>
        </w:tc>
        <w:tc>
          <w:tcPr>
            <w:tcW w:w="5103" w:type="dxa"/>
            <w:gridSpan w:val="2"/>
          </w:tcPr>
          <w:p w:rsidR="00142431" w:rsidRPr="000D5AE0" w:rsidRDefault="00142431" w:rsidP="00092C22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Создание системы визирования документов ответственными лицами.</w:t>
            </w:r>
          </w:p>
          <w:p w:rsidR="00142431" w:rsidRPr="000D5AE0" w:rsidRDefault="00142431" w:rsidP="00092C22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 xml:space="preserve">Организация внутреннего </w:t>
            </w:r>
            <w:proofErr w:type="gramStart"/>
            <w:r w:rsidRPr="000D5AE0">
              <w:rPr>
                <w:rFonts w:ascii="Liberation Serif" w:hAnsi="Liberation Serif"/>
                <w:color w:val="auto"/>
              </w:rPr>
              <w:t>контроля за</w:t>
            </w:r>
            <w:proofErr w:type="gramEnd"/>
            <w:r w:rsidRPr="000D5AE0">
              <w:rPr>
                <w:rFonts w:ascii="Liberation Serif" w:hAnsi="Liberation Serif"/>
                <w:color w:val="auto"/>
              </w:rPr>
              <w:t xml:space="preserve"> исполнением должностными лицами своих обязанностей, основанного на</w:t>
            </w:r>
            <w:r w:rsidR="0092028E" w:rsidRPr="000D5AE0">
              <w:rPr>
                <w:rFonts w:ascii="Liberation Serif" w:hAnsi="Liberation Serif"/>
                <w:color w:val="auto"/>
              </w:rPr>
              <w:t xml:space="preserve"> </w:t>
            </w:r>
            <w:r w:rsidRPr="000D5AE0">
              <w:rPr>
                <w:rFonts w:ascii="Liberation Serif" w:hAnsi="Liberation Serif"/>
                <w:color w:val="auto"/>
              </w:rPr>
              <w:t>механизме проверочных мероприятий. Разъяснение работникам мер ответственности за коррупционные</w:t>
            </w:r>
            <w:r w:rsidR="0092028E" w:rsidRPr="000D5AE0">
              <w:rPr>
                <w:rFonts w:ascii="Liberation Serif" w:hAnsi="Liberation Serif"/>
                <w:color w:val="auto"/>
              </w:rPr>
              <w:t xml:space="preserve">  </w:t>
            </w:r>
            <w:r w:rsidRPr="000D5AE0">
              <w:rPr>
                <w:rFonts w:ascii="Liberation Serif" w:hAnsi="Liberation Serif"/>
                <w:color w:val="auto"/>
              </w:rPr>
              <w:t>правонарушения</w:t>
            </w:r>
          </w:p>
        </w:tc>
        <w:tc>
          <w:tcPr>
            <w:tcW w:w="2797" w:type="dxa"/>
            <w:gridSpan w:val="2"/>
          </w:tcPr>
          <w:p w:rsidR="00142431" w:rsidRPr="000D5AE0" w:rsidRDefault="00142431" w:rsidP="00092C22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Заместители директора, ответственные лица</w:t>
            </w:r>
          </w:p>
        </w:tc>
      </w:tr>
      <w:tr w:rsidR="000D5AE0" w:rsidRPr="000D5AE0" w:rsidTr="00473C53">
        <w:trPr>
          <w:trHeight w:val="2555"/>
        </w:trPr>
        <w:tc>
          <w:tcPr>
            <w:tcW w:w="459" w:type="dxa"/>
            <w:gridSpan w:val="2"/>
          </w:tcPr>
          <w:p w:rsidR="0092028E" w:rsidRPr="000D5AE0" w:rsidRDefault="0092028E" w:rsidP="008F6306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lastRenderedPageBreak/>
              <w:t>10</w:t>
            </w:r>
          </w:p>
        </w:tc>
        <w:tc>
          <w:tcPr>
            <w:tcW w:w="2250" w:type="dxa"/>
          </w:tcPr>
          <w:p w:rsidR="0092028E" w:rsidRPr="000D5AE0" w:rsidRDefault="0092028E" w:rsidP="002625A6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Оплата труда</w:t>
            </w:r>
          </w:p>
        </w:tc>
        <w:tc>
          <w:tcPr>
            <w:tcW w:w="5103" w:type="dxa"/>
            <w:gridSpan w:val="2"/>
          </w:tcPr>
          <w:p w:rsidR="0092028E" w:rsidRPr="000D5AE0" w:rsidRDefault="0092028E" w:rsidP="008F6306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Создание и деятельность комиссии по установлению стимулирующих выплат</w:t>
            </w:r>
          </w:p>
          <w:p w:rsidR="0092028E" w:rsidRPr="000D5AE0" w:rsidRDefault="0092028E" w:rsidP="008F6306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работниками учреждения, в соответствии с утвержденными критериями оценки деятельности сотрудников. Использование средств на оплату труда в строгом соответствии с Положение об оплате труда работников учреждения.</w:t>
            </w:r>
          </w:p>
          <w:p w:rsidR="0092028E" w:rsidRPr="000D5AE0" w:rsidRDefault="0092028E" w:rsidP="008F6306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Разъяснение работникам мер ответственности за коррупционные правонарушения</w:t>
            </w:r>
          </w:p>
        </w:tc>
        <w:tc>
          <w:tcPr>
            <w:tcW w:w="2797" w:type="dxa"/>
            <w:gridSpan w:val="2"/>
          </w:tcPr>
          <w:p w:rsidR="0092028E" w:rsidRPr="000D5AE0" w:rsidRDefault="0092028E" w:rsidP="008F6306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Директор, главный бухгалтер, заместители директора, бухгалтерия, сотрудники, входящие в состав комиссии по установлению выплат стимулирующего характера</w:t>
            </w:r>
          </w:p>
        </w:tc>
      </w:tr>
      <w:tr w:rsidR="000D5AE0" w:rsidRPr="000D5AE0" w:rsidTr="00473C53">
        <w:trPr>
          <w:trHeight w:val="2555"/>
        </w:trPr>
        <w:tc>
          <w:tcPr>
            <w:tcW w:w="459" w:type="dxa"/>
            <w:gridSpan w:val="2"/>
          </w:tcPr>
          <w:p w:rsidR="0092028E" w:rsidRPr="000D5AE0" w:rsidRDefault="0000184D" w:rsidP="0000184D">
            <w:pPr>
              <w:tabs>
                <w:tab w:val="left" w:pos="993"/>
              </w:tabs>
              <w:spacing w:after="200" w:line="276" w:lineRule="auto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11</w:t>
            </w:r>
          </w:p>
        </w:tc>
        <w:tc>
          <w:tcPr>
            <w:tcW w:w="2250" w:type="dxa"/>
          </w:tcPr>
          <w:p w:rsidR="0092028E" w:rsidRPr="000D5AE0" w:rsidRDefault="0092028E" w:rsidP="002625A6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Контроль организации приема пожертвований от граждан и организаций</w:t>
            </w:r>
          </w:p>
        </w:tc>
        <w:tc>
          <w:tcPr>
            <w:tcW w:w="5103" w:type="dxa"/>
            <w:gridSpan w:val="2"/>
          </w:tcPr>
          <w:p w:rsidR="0092028E" w:rsidRPr="000D5AE0" w:rsidRDefault="0000184D" w:rsidP="0000184D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Разработка и учет в работе Положения о благотворительных пожертвованиях в  учреждении. Предоставление учреждением по просьбе физических и юридических лиц, осуществляющих добровольное пожертвование, им информации об использовании благотворительной деятельности.</w:t>
            </w:r>
          </w:p>
        </w:tc>
        <w:tc>
          <w:tcPr>
            <w:tcW w:w="2797" w:type="dxa"/>
            <w:gridSpan w:val="2"/>
          </w:tcPr>
          <w:p w:rsidR="0092028E" w:rsidRPr="000D5AE0" w:rsidRDefault="0000184D" w:rsidP="008F6306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Директор, главный бухгалтер, заместители директора</w:t>
            </w:r>
          </w:p>
        </w:tc>
      </w:tr>
      <w:tr w:rsidR="000D5AE0" w:rsidRPr="000D5AE0" w:rsidTr="00473C53">
        <w:trPr>
          <w:trHeight w:val="2555"/>
        </w:trPr>
        <w:tc>
          <w:tcPr>
            <w:tcW w:w="459" w:type="dxa"/>
            <w:gridSpan w:val="2"/>
          </w:tcPr>
          <w:p w:rsidR="0092028E" w:rsidRPr="000D5AE0" w:rsidRDefault="0000184D" w:rsidP="0000184D">
            <w:pPr>
              <w:tabs>
                <w:tab w:val="left" w:pos="993"/>
              </w:tabs>
              <w:spacing w:after="200" w:line="276" w:lineRule="auto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12</w:t>
            </w:r>
          </w:p>
        </w:tc>
        <w:tc>
          <w:tcPr>
            <w:tcW w:w="2250" w:type="dxa"/>
          </w:tcPr>
          <w:p w:rsidR="0092028E" w:rsidRPr="000D5AE0" w:rsidRDefault="0092028E" w:rsidP="002625A6">
            <w:pPr>
              <w:pStyle w:val="20"/>
              <w:shd w:val="clear" w:color="auto" w:fill="auto"/>
              <w:spacing w:line="307" w:lineRule="exact"/>
              <w:ind w:firstLine="0"/>
              <w:jc w:val="both"/>
              <w:rPr>
                <w:color w:val="auto"/>
              </w:rPr>
            </w:pPr>
            <w:r w:rsidRPr="000D5AE0">
              <w:rPr>
                <w:rStyle w:val="213pt1"/>
                <w:color w:val="auto"/>
                <w:sz w:val="22"/>
                <w:szCs w:val="22"/>
              </w:rPr>
              <w:t>Предоставление сведений о доходах, имуществе и обязательствах имущественного характера директором</w:t>
            </w:r>
          </w:p>
        </w:tc>
        <w:tc>
          <w:tcPr>
            <w:tcW w:w="5103" w:type="dxa"/>
            <w:gridSpan w:val="2"/>
          </w:tcPr>
          <w:p w:rsidR="0092028E" w:rsidRPr="000D5AE0" w:rsidRDefault="0000184D" w:rsidP="0000184D">
            <w:pPr>
              <w:pStyle w:val="20"/>
              <w:shd w:val="clear" w:color="auto" w:fill="auto"/>
              <w:spacing w:line="307" w:lineRule="exact"/>
              <w:ind w:firstLine="0"/>
              <w:jc w:val="both"/>
              <w:rPr>
                <w:color w:val="auto"/>
              </w:rPr>
            </w:pPr>
            <w:r w:rsidRPr="000D5AE0">
              <w:rPr>
                <w:rStyle w:val="213pt1"/>
                <w:color w:val="auto"/>
                <w:sz w:val="22"/>
                <w:szCs w:val="22"/>
              </w:rPr>
              <w:t>Е</w:t>
            </w:r>
            <w:r w:rsidR="0092028E" w:rsidRPr="000D5AE0">
              <w:rPr>
                <w:rStyle w:val="213pt1"/>
                <w:color w:val="auto"/>
                <w:sz w:val="22"/>
                <w:szCs w:val="22"/>
              </w:rPr>
              <w:t>жегодно</w:t>
            </w:r>
            <w:r w:rsidRPr="000D5AE0">
              <w:rPr>
                <w:rStyle w:val="213pt1"/>
                <w:color w:val="auto"/>
                <w:sz w:val="22"/>
                <w:szCs w:val="22"/>
              </w:rPr>
              <w:t>е</w:t>
            </w:r>
            <w:r w:rsidR="0092028E" w:rsidRPr="000D5AE0">
              <w:rPr>
                <w:rStyle w:val="213pt1"/>
                <w:color w:val="auto"/>
                <w:sz w:val="22"/>
                <w:szCs w:val="22"/>
              </w:rPr>
              <w:t xml:space="preserve"> предоставление </w:t>
            </w:r>
            <w:r w:rsidRPr="000D5AE0">
              <w:rPr>
                <w:rStyle w:val="213pt1"/>
                <w:color w:val="auto"/>
                <w:sz w:val="22"/>
                <w:szCs w:val="22"/>
              </w:rPr>
              <w:t xml:space="preserve">до 30 апреля </w:t>
            </w:r>
            <w:r w:rsidR="0092028E" w:rsidRPr="000D5AE0">
              <w:rPr>
                <w:rStyle w:val="213pt1"/>
                <w:color w:val="auto"/>
                <w:sz w:val="22"/>
                <w:szCs w:val="22"/>
              </w:rPr>
              <w:t>сведений о доходах, имуществе и обязательствах имущественного характера директором</w:t>
            </w:r>
          </w:p>
        </w:tc>
        <w:tc>
          <w:tcPr>
            <w:tcW w:w="2797" w:type="dxa"/>
            <w:gridSpan w:val="2"/>
          </w:tcPr>
          <w:p w:rsidR="0092028E" w:rsidRPr="000D5AE0" w:rsidRDefault="0000184D" w:rsidP="0092028E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 xml:space="preserve">Директор </w:t>
            </w:r>
          </w:p>
        </w:tc>
      </w:tr>
      <w:tr w:rsidR="000D5AE0" w:rsidRPr="000D5AE0" w:rsidTr="00473C53">
        <w:trPr>
          <w:trHeight w:val="2555"/>
        </w:trPr>
        <w:tc>
          <w:tcPr>
            <w:tcW w:w="459" w:type="dxa"/>
            <w:gridSpan w:val="2"/>
          </w:tcPr>
          <w:p w:rsidR="0092028E" w:rsidRPr="000D5AE0" w:rsidRDefault="0000184D" w:rsidP="0000184D">
            <w:pPr>
              <w:tabs>
                <w:tab w:val="left" w:pos="993"/>
              </w:tabs>
              <w:spacing w:after="200" w:line="276" w:lineRule="auto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13</w:t>
            </w:r>
          </w:p>
        </w:tc>
        <w:tc>
          <w:tcPr>
            <w:tcW w:w="2250" w:type="dxa"/>
          </w:tcPr>
          <w:p w:rsidR="0092028E" w:rsidRPr="000D5AE0" w:rsidRDefault="0092028E" w:rsidP="002625A6">
            <w:pPr>
              <w:pStyle w:val="20"/>
              <w:shd w:val="clear" w:color="auto" w:fill="auto"/>
              <w:spacing w:line="307" w:lineRule="exact"/>
              <w:ind w:firstLine="0"/>
              <w:jc w:val="both"/>
              <w:rPr>
                <w:color w:val="auto"/>
              </w:rPr>
            </w:pPr>
            <w:r w:rsidRPr="000D5AE0">
              <w:rPr>
                <w:rStyle w:val="213pt1"/>
                <w:color w:val="auto"/>
                <w:sz w:val="22"/>
                <w:szCs w:val="22"/>
              </w:rPr>
              <w:t xml:space="preserve">Организация работы по формированию нетерпимого отношения к проявлениям коррупции с юношеского возраста. </w:t>
            </w:r>
          </w:p>
        </w:tc>
        <w:tc>
          <w:tcPr>
            <w:tcW w:w="5103" w:type="dxa"/>
            <w:gridSpan w:val="2"/>
          </w:tcPr>
          <w:p w:rsidR="0092028E" w:rsidRPr="000D5AE0" w:rsidRDefault="0092028E" w:rsidP="0000184D">
            <w:pPr>
              <w:pStyle w:val="20"/>
              <w:shd w:val="clear" w:color="auto" w:fill="auto"/>
              <w:spacing w:line="307" w:lineRule="exact"/>
              <w:ind w:firstLine="0"/>
              <w:jc w:val="both"/>
              <w:rPr>
                <w:color w:val="auto"/>
              </w:rPr>
            </w:pPr>
            <w:r w:rsidRPr="000D5AE0">
              <w:rPr>
                <w:rStyle w:val="213pt1"/>
                <w:color w:val="auto"/>
                <w:sz w:val="22"/>
                <w:szCs w:val="22"/>
              </w:rPr>
              <w:t>-проведение тематических  воспитательных  часов «Наши права - наши обязанности», «Что я знаю о своих правах?»;</w:t>
            </w:r>
          </w:p>
          <w:p w:rsidR="0092028E" w:rsidRPr="000D5AE0" w:rsidRDefault="0092028E" w:rsidP="0000184D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168"/>
              </w:tabs>
              <w:spacing w:line="307" w:lineRule="exact"/>
              <w:ind w:firstLine="0"/>
              <w:jc w:val="both"/>
              <w:rPr>
                <w:color w:val="auto"/>
              </w:rPr>
            </w:pPr>
            <w:r w:rsidRPr="000D5AE0">
              <w:rPr>
                <w:rStyle w:val="213pt1"/>
                <w:color w:val="auto"/>
                <w:sz w:val="22"/>
                <w:szCs w:val="22"/>
              </w:rPr>
              <w:t>книжные выставки «Права человека», «Закон в твоей жизни»;</w:t>
            </w:r>
          </w:p>
          <w:p w:rsidR="0092028E" w:rsidRPr="000D5AE0" w:rsidRDefault="0092028E" w:rsidP="0000184D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139"/>
              </w:tabs>
              <w:spacing w:line="307" w:lineRule="exact"/>
              <w:ind w:firstLine="0"/>
              <w:jc w:val="both"/>
              <w:rPr>
                <w:color w:val="auto"/>
              </w:rPr>
            </w:pPr>
            <w:r w:rsidRPr="000D5AE0">
              <w:rPr>
                <w:rStyle w:val="213pt1"/>
                <w:color w:val="auto"/>
                <w:sz w:val="22"/>
                <w:szCs w:val="22"/>
              </w:rPr>
              <w:t>конкурс рисунков «Стоп, коррупция!»</w:t>
            </w:r>
          </w:p>
          <w:p w:rsidR="0092028E" w:rsidRPr="000D5AE0" w:rsidRDefault="0000184D" w:rsidP="0000184D">
            <w:pPr>
              <w:pStyle w:val="20"/>
              <w:shd w:val="clear" w:color="auto" w:fill="auto"/>
              <w:tabs>
                <w:tab w:val="left" w:pos="245"/>
              </w:tabs>
              <w:spacing w:line="307" w:lineRule="exact"/>
              <w:ind w:firstLine="0"/>
              <w:jc w:val="both"/>
              <w:rPr>
                <w:color w:val="auto"/>
              </w:rPr>
            </w:pPr>
            <w:r w:rsidRPr="000D5AE0">
              <w:rPr>
                <w:rStyle w:val="213pt1"/>
                <w:color w:val="auto"/>
                <w:sz w:val="22"/>
                <w:szCs w:val="22"/>
              </w:rPr>
              <w:t>- Организация и проведение недели правовых знаний с целью повышения уровня правосознания и правовой культуры</w:t>
            </w:r>
          </w:p>
        </w:tc>
        <w:tc>
          <w:tcPr>
            <w:tcW w:w="2797" w:type="dxa"/>
            <w:gridSpan w:val="2"/>
          </w:tcPr>
          <w:p w:rsidR="0092028E" w:rsidRPr="000D5AE0" w:rsidRDefault="0000184D" w:rsidP="0092028E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Заместитель директора по воспитательной работе</w:t>
            </w:r>
          </w:p>
        </w:tc>
      </w:tr>
      <w:tr w:rsidR="000D5AE0" w:rsidRPr="000D5AE0" w:rsidTr="00473C53">
        <w:trPr>
          <w:trHeight w:val="2555"/>
        </w:trPr>
        <w:tc>
          <w:tcPr>
            <w:tcW w:w="459" w:type="dxa"/>
            <w:gridSpan w:val="2"/>
          </w:tcPr>
          <w:p w:rsidR="0000184D" w:rsidRPr="000D5AE0" w:rsidRDefault="0000184D" w:rsidP="0000184D">
            <w:pPr>
              <w:tabs>
                <w:tab w:val="left" w:pos="993"/>
              </w:tabs>
              <w:spacing w:after="200" w:line="276" w:lineRule="auto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14</w:t>
            </w:r>
          </w:p>
        </w:tc>
        <w:tc>
          <w:tcPr>
            <w:tcW w:w="2250" w:type="dxa"/>
          </w:tcPr>
          <w:p w:rsidR="0000184D" w:rsidRPr="000D5AE0" w:rsidRDefault="0000184D" w:rsidP="002625A6">
            <w:pPr>
              <w:pStyle w:val="20"/>
              <w:shd w:val="clear" w:color="auto" w:fill="auto"/>
              <w:spacing w:line="307" w:lineRule="exact"/>
              <w:ind w:firstLine="0"/>
              <w:jc w:val="both"/>
              <w:rPr>
                <w:color w:val="auto"/>
              </w:rPr>
            </w:pPr>
            <w:r w:rsidRPr="000D5AE0">
              <w:rPr>
                <w:rStyle w:val="213pt1"/>
                <w:color w:val="auto"/>
                <w:sz w:val="22"/>
                <w:szCs w:val="22"/>
              </w:rPr>
              <w:t xml:space="preserve">Анализ </w:t>
            </w:r>
            <w:proofErr w:type="gramStart"/>
            <w:r w:rsidRPr="000D5AE0">
              <w:rPr>
                <w:rStyle w:val="213pt1"/>
                <w:color w:val="auto"/>
                <w:sz w:val="22"/>
                <w:szCs w:val="22"/>
              </w:rPr>
              <w:t>исполнения Плана мероприятий противодействия коррупции учреждения</w:t>
            </w:r>
            <w:proofErr w:type="gramEnd"/>
            <w:r w:rsidRPr="000D5AE0">
              <w:rPr>
                <w:rStyle w:val="213pt1"/>
                <w:color w:val="auto"/>
                <w:sz w:val="22"/>
                <w:szCs w:val="22"/>
              </w:rPr>
              <w:t>.</w:t>
            </w:r>
          </w:p>
          <w:p w:rsidR="0000184D" w:rsidRPr="000D5AE0" w:rsidRDefault="0000184D" w:rsidP="002625A6">
            <w:pPr>
              <w:pStyle w:val="20"/>
              <w:shd w:val="clear" w:color="auto" w:fill="auto"/>
              <w:spacing w:line="307" w:lineRule="exact"/>
              <w:ind w:firstLine="0"/>
              <w:jc w:val="both"/>
              <w:rPr>
                <w:color w:val="auto"/>
              </w:rPr>
            </w:pPr>
          </w:p>
        </w:tc>
        <w:tc>
          <w:tcPr>
            <w:tcW w:w="5103" w:type="dxa"/>
            <w:gridSpan w:val="2"/>
          </w:tcPr>
          <w:p w:rsidR="0000184D" w:rsidRPr="000D5AE0" w:rsidRDefault="0000184D" w:rsidP="0000184D">
            <w:pPr>
              <w:pStyle w:val="20"/>
              <w:shd w:val="clear" w:color="auto" w:fill="auto"/>
              <w:spacing w:line="307" w:lineRule="exact"/>
              <w:ind w:firstLine="0"/>
              <w:jc w:val="both"/>
              <w:rPr>
                <w:color w:val="auto"/>
              </w:rPr>
            </w:pPr>
            <w:r w:rsidRPr="000D5AE0">
              <w:rPr>
                <w:rStyle w:val="213pt1"/>
                <w:color w:val="auto"/>
                <w:sz w:val="22"/>
                <w:szCs w:val="22"/>
              </w:rPr>
              <w:t>Обсуждение вопросов антикоррупционной политики 1 раз в год на  производственном совещании.</w:t>
            </w:r>
          </w:p>
          <w:p w:rsidR="0000184D" w:rsidRPr="000D5AE0" w:rsidRDefault="0000184D" w:rsidP="0000184D">
            <w:pPr>
              <w:pStyle w:val="20"/>
              <w:shd w:val="clear" w:color="auto" w:fill="auto"/>
              <w:spacing w:line="307" w:lineRule="exact"/>
              <w:ind w:firstLine="0"/>
              <w:jc w:val="both"/>
              <w:rPr>
                <w:color w:val="auto"/>
              </w:rPr>
            </w:pPr>
            <w:r w:rsidRPr="000D5AE0">
              <w:rPr>
                <w:rStyle w:val="213pt1"/>
                <w:color w:val="auto"/>
                <w:sz w:val="22"/>
                <w:szCs w:val="22"/>
              </w:rPr>
              <w:t xml:space="preserve">Назначение должностного лица, </w:t>
            </w:r>
            <w:r w:rsidR="009B7F21" w:rsidRPr="000D5AE0">
              <w:rPr>
                <w:rStyle w:val="213pt1"/>
                <w:color w:val="auto"/>
                <w:sz w:val="22"/>
                <w:szCs w:val="22"/>
              </w:rPr>
              <w:t>ответственного за реализацию антикоррупционной политики.</w:t>
            </w:r>
          </w:p>
        </w:tc>
        <w:tc>
          <w:tcPr>
            <w:tcW w:w="2797" w:type="dxa"/>
            <w:gridSpan w:val="2"/>
          </w:tcPr>
          <w:p w:rsidR="0000184D" w:rsidRPr="000D5AE0" w:rsidRDefault="009B7F21" w:rsidP="009B7F21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0D5AE0">
              <w:rPr>
                <w:rFonts w:ascii="Liberation Serif" w:hAnsi="Liberation Serif"/>
                <w:color w:val="auto"/>
              </w:rPr>
              <w:t>Директор, заместители директора</w:t>
            </w:r>
          </w:p>
        </w:tc>
      </w:tr>
    </w:tbl>
    <w:p w:rsidR="00CC36A9" w:rsidRPr="00CC36A9" w:rsidRDefault="00CC36A9" w:rsidP="00CC36A9">
      <w:pPr>
        <w:widowControl/>
        <w:spacing w:after="200" w:line="276" w:lineRule="auto"/>
        <w:rPr>
          <w:rFonts w:ascii="Liberation Serif" w:eastAsia="Times New Roman" w:hAnsi="Liberation Serif" w:cs="Times New Roman"/>
          <w:color w:val="auto"/>
          <w:sz w:val="22"/>
          <w:szCs w:val="22"/>
          <w:lang w:eastAsia="en-US" w:bidi="ar-SA"/>
        </w:rPr>
      </w:pPr>
    </w:p>
    <w:sectPr w:rsidR="00CC36A9" w:rsidRPr="00CC36A9" w:rsidSect="00142431">
      <w:type w:val="continuous"/>
      <w:pgSz w:w="11900" w:h="16840"/>
      <w:pgMar w:top="567" w:right="718" w:bottom="1458" w:left="7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AEE" w:rsidRDefault="00981AEE">
      <w:r>
        <w:separator/>
      </w:r>
    </w:p>
  </w:endnote>
  <w:endnote w:type="continuationSeparator" w:id="0">
    <w:p w:rsidR="00981AEE" w:rsidRDefault="00981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AEE" w:rsidRDefault="00981AEE"/>
  </w:footnote>
  <w:footnote w:type="continuationSeparator" w:id="0">
    <w:p w:rsidR="00981AEE" w:rsidRDefault="00981AE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07000"/>
    <w:multiLevelType w:val="multilevel"/>
    <w:tmpl w:val="FF1EBBC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F505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E704D55"/>
    <w:multiLevelType w:val="hybridMultilevel"/>
    <w:tmpl w:val="E1BA278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CFF3EF4"/>
    <w:multiLevelType w:val="multilevel"/>
    <w:tmpl w:val="917CA8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CC04735"/>
    <w:multiLevelType w:val="multilevel"/>
    <w:tmpl w:val="02C22D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0AA00E7"/>
    <w:multiLevelType w:val="hybridMultilevel"/>
    <w:tmpl w:val="12C2FF42"/>
    <w:lvl w:ilvl="0" w:tplc="C0BEB9BC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>
    <w:nsid w:val="7D7426B6"/>
    <w:multiLevelType w:val="hybridMultilevel"/>
    <w:tmpl w:val="1CE25E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786FC3"/>
    <w:multiLevelType w:val="multilevel"/>
    <w:tmpl w:val="A2AC1A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4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A66"/>
    <w:rsid w:val="0000184D"/>
    <w:rsid w:val="00001EAB"/>
    <w:rsid w:val="00092C22"/>
    <w:rsid w:val="000D5AE0"/>
    <w:rsid w:val="000E46BF"/>
    <w:rsid w:val="000F3CF2"/>
    <w:rsid w:val="000F6327"/>
    <w:rsid w:val="00142431"/>
    <w:rsid w:val="00186095"/>
    <w:rsid w:val="001C5D00"/>
    <w:rsid w:val="0020199E"/>
    <w:rsid w:val="002625A6"/>
    <w:rsid w:val="002929E1"/>
    <w:rsid w:val="00473C53"/>
    <w:rsid w:val="004F26B3"/>
    <w:rsid w:val="00503321"/>
    <w:rsid w:val="00516FDF"/>
    <w:rsid w:val="00533DCA"/>
    <w:rsid w:val="005E7D26"/>
    <w:rsid w:val="007C435E"/>
    <w:rsid w:val="0092028E"/>
    <w:rsid w:val="00981AEE"/>
    <w:rsid w:val="009B7F21"/>
    <w:rsid w:val="00A115B8"/>
    <w:rsid w:val="00AD7667"/>
    <w:rsid w:val="00AF089D"/>
    <w:rsid w:val="00B21BD1"/>
    <w:rsid w:val="00BC361A"/>
    <w:rsid w:val="00CC36A9"/>
    <w:rsid w:val="00CD5FCC"/>
    <w:rsid w:val="00CE2FBB"/>
    <w:rsid w:val="00D12363"/>
    <w:rsid w:val="00D56BFD"/>
    <w:rsid w:val="00F10451"/>
    <w:rsid w:val="00F83A66"/>
    <w:rsid w:val="00FD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46466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05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3pt">
    <w:name w:val="Основной текст (2) + 13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646466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3pt0">
    <w:name w:val="Основной текст (2) + 13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646466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05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0pt">
    <w:name w:val="Основной текст (2) + 1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05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95pt">
    <w:name w:val="Основной текст (2) + 9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05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95pt0">
    <w:name w:val="Основной текст (2) + 9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46466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0">
    <w:name w:val="Основной текст (2) + 1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46466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3pt1">
    <w:name w:val="Основной текст (2) + 13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83" w:lineRule="exact"/>
      <w:ind w:hanging="28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320" w:after="460" w:line="514" w:lineRule="exact"/>
      <w:jc w:val="center"/>
    </w:pPr>
    <w:rPr>
      <w:rFonts w:ascii="Times New Roman" w:eastAsia="Times New Roman" w:hAnsi="Times New Roman" w:cs="Times New Roman"/>
      <w:b/>
      <w:bCs/>
    </w:rPr>
  </w:style>
  <w:style w:type="table" w:customStyle="1" w:styleId="1">
    <w:name w:val="Сетка таблицы1"/>
    <w:basedOn w:val="a1"/>
    <w:next w:val="a3"/>
    <w:uiPriority w:val="59"/>
    <w:rsid w:val="00CC36A9"/>
    <w:pPr>
      <w:widowControl/>
    </w:pPr>
    <w:rPr>
      <w:rFonts w:asciiTheme="minorHAnsi" w:eastAsia="Times New Roman" w:hAnsiTheme="minorHAnsi" w:cs="Times New Roman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C36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46466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05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3pt">
    <w:name w:val="Основной текст (2) + 13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646466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3pt0">
    <w:name w:val="Основной текст (2) + 13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646466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05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0pt">
    <w:name w:val="Основной текст (2) + 1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05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95pt">
    <w:name w:val="Основной текст (2) + 9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05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95pt0">
    <w:name w:val="Основной текст (2) + 9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46466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0">
    <w:name w:val="Основной текст (2) + 1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46466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3pt1">
    <w:name w:val="Основной текст (2) + 13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83" w:lineRule="exact"/>
      <w:ind w:hanging="28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320" w:after="460" w:line="514" w:lineRule="exact"/>
      <w:jc w:val="center"/>
    </w:pPr>
    <w:rPr>
      <w:rFonts w:ascii="Times New Roman" w:eastAsia="Times New Roman" w:hAnsi="Times New Roman" w:cs="Times New Roman"/>
      <w:b/>
      <w:bCs/>
    </w:rPr>
  </w:style>
  <w:style w:type="table" w:customStyle="1" w:styleId="1">
    <w:name w:val="Сетка таблицы1"/>
    <w:basedOn w:val="a1"/>
    <w:next w:val="a3"/>
    <w:uiPriority w:val="59"/>
    <w:rsid w:val="00CC36A9"/>
    <w:pPr>
      <w:widowControl/>
    </w:pPr>
    <w:rPr>
      <w:rFonts w:asciiTheme="minorHAnsi" w:eastAsia="Times New Roman" w:hAnsiTheme="minorHAnsi" w:cs="Times New Roman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C36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1108</Words>
  <Characters>6320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2023-10-02T09:10:00Z</dcterms:created>
  <dcterms:modified xsi:type="dcterms:W3CDTF">2023-10-02T09:10:00Z</dcterms:modified>
</cp:coreProperties>
</file>