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54" w:rsidRPr="00C74E7B" w:rsidRDefault="00A22C54" w:rsidP="00A22C54">
      <w:pPr>
        <w:spacing w:line="216" w:lineRule="auto"/>
        <w:ind w:right="111"/>
        <w:jc w:val="right"/>
        <w:rPr>
          <w:rFonts w:ascii="Liberation Serif" w:hAnsi="Liberation Serif" w:cs="Liberation Serif"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sz w:val="24"/>
          <w:szCs w:val="24"/>
          <w:lang w:eastAsia="en-US"/>
        </w:rPr>
        <w:t>ПРИЛОЖЕНИЕ</w:t>
      </w:r>
    </w:p>
    <w:p w:rsidR="00A22C54" w:rsidRPr="00C74E7B" w:rsidRDefault="00A22C54" w:rsidP="00A22C54">
      <w:pPr>
        <w:ind w:right="111"/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>к приказу от</w:t>
      </w:r>
      <w:r w:rsidRPr="00C74E7B">
        <w:rPr>
          <w:rFonts w:ascii="Liberation Serif" w:hAnsi="Liberation Serif" w:cs="Liberation Serif"/>
          <w:color w:val="FF0000"/>
          <w:sz w:val="24"/>
          <w:szCs w:val="24"/>
        </w:rPr>
        <w:t xml:space="preserve"> </w:t>
      </w:r>
      <w:r w:rsidRPr="00D70E1D">
        <w:rPr>
          <w:rFonts w:ascii="Liberation Serif" w:hAnsi="Liberation Serif" w:cs="Liberation Serif"/>
          <w:sz w:val="24"/>
          <w:szCs w:val="24"/>
        </w:rPr>
        <w:t>11.10.2021 № 95/2</w:t>
      </w:r>
    </w:p>
    <w:p w:rsidR="00A22C54" w:rsidRPr="00C74E7B" w:rsidRDefault="00A22C54" w:rsidP="00A22C54">
      <w:pPr>
        <w:ind w:right="111"/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«О мерах по минимизации коррупционных</w:t>
      </w:r>
    </w:p>
    <w:p w:rsidR="00A22C54" w:rsidRPr="00C74E7B" w:rsidRDefault="00A22C54" w:rsidP="00A22C54">
      <w:pPr>
        <w:ind w:right="111"/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>рисков при осуществлении закупок товаров,</w:t>
      </w:r>
    </w:p>
    <w:p w:rsidR="00A22C54" w:rsidRPr="00C74E7B" w:rsidRDefault="00A22C54" w:rsidP="00A22C54">
      <w:pPr>
        <w:ind w:right="111"/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 работ, услуг для нужд ГКУ </w:t>
      </w:r>
    </w:p>
    <w:p w:rsidR="00A22C54" w:rsidRPr="00C74E7B" w:rsidRDefault="00A22C54" w:rsidP="00A22C54">
      <w:pPr>
        <w:ind w:right="111"/>
        <w:jc w:val="right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</w:t>
      </w:r>
    </w:p>
    <w:p w:rsidR="00A22C54" w:rsidRPr="00C74E7B" w:rsidRDefault="00A22C54" w:rsidP="00A22C54">
      <w:pPr>
        <w:spacing w:line="216" w:lineRule="auto"/>
        <w:ind w:left="8647" w:right="-232"/>
        <w:rPr>
          <w:rFonts w:ascii="Liberation Serif" w:hAnsi="Liberation Serif" w:cs="Liberation Serif"/>
          <w:sz w:val="24"/>
          <w:szCs w:val="24"/>
          <w:lang w:eastAsia="en-US"/>
        </w:rPr>
      </w:pPr>
    </w:p>
    <w:p w:rsidR="00A22C54" w:rsidRPr="00C74E7B" w:rsidRDefault="00A22C54" w:rsidP="00A22C54">
      <w:pPr>
        <w:spacing w:line="216" w:lineRule="auto"/>
        <w:ind w:left="8647" w:right="-235"/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</w:p>
    <w:p w:rsidR="00A22C54" w:rsidRPr="00C74E7B" w:rsidRDefault="00A22C54" w:rsidP="00A22C54">
      <w:pPr>
        <w:spacing w:line="216" w:lineRule="auto"/>
        <w:ind w:right="-235"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t>КАРТА</w:t>
      </w:r>
    </w:p>
    <w:p w:rsidR="00A22C54" w:rsidRPr="00C74E7B" w:rsidRDefault="00A22C54" w:rsidP="00A22C54">
      <w:pPr>
        <w:spacing w:line="216" w:lineRule="auto"/>
        <w:ind w:right="-235"/>
        <w:jc w:val="center"/>
        <w:rPr>
          <w:rFonts w:ascii="Calibri" w:hAnsi="Calibri"/>
          <w:sz w:val="24"/>
          <w:szCs w:val="24"/>
          <w:lang w:eastAsia="en-US"/>
        </w:rPr>
      </w:pP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t xml:space="preserve">коррупционных рисков и мер по их минимизации при осуществлении </w:t>
      </w:r>
      <w:r w:rsidRPr="00C74E7B">
        <w:rPr>
          <w:rFonts w:ascii="Liberation Serif" w:hAnsi="Liberation Serif" w:cs="Liberation Serif"/>
          <w:b/>
          <w:sz w:val="24"/>
          <w:szCs w:val="24"/>
          <w:lang w:eastAsia="en-US"/>
        </w:rPr>
        <w:br/>
        <w:t>закупок товаров, работ, услуг для нужд ГКУ «СРЦН Орджоникидзевского района города Екатеринбурга»</w:t>
      </w:r>
    </w:p>
    <w:p w:rsidR="00A22C54" w:rsidRPr="00C663E4" w:rsidRDefault="00A22C54" w:rsidP="00A22C54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</w:p>
    <w:p w:rsidR="00A22C54" w:rsidRPr="00C663E4" w:rsidRDefault="00A22C54" w:rsidP="00A22C54">
      <w:pPr>
        <w:spacing w:line="216" w:lineRule="auto"/>
        <w:ind w:right="-235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</w:p>
    <w:tbl>
      <w:tblPr>
        <w:tblW w:w="145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A22C54" w:rsidRPr="004D6ECA" w:rsidTr="00DD7F88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Коррупционный риск (действие)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</w:tr>
      <w:tr w:rsidR="00A22C54" w:rsidRPr="004D6ECA" w:rsidTr="00DD7F88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предлагаемые</w:t>
            </w:r>
          </w:p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</w:tr>
    </w:tbl>
    <w:p w:rsidR="00A22C54" w:rsidRPr="00C663E4" w:rsidRDefault="00A22C54" w:rsidP="00A22C54">
      <w:pPr>
        <w:spacing w:line="216" w:lineRule="auto"/>
        <w:rPr>
          <w:rFonts w:ascii="Calibri" w:hAnsi="Calibri"/>
          <w:sz w:val="2"/>
          <w:szCs w:val="2"/>
          <w:lang w:eastAsia="en-US"/>
        </w:rPr>
      </w:pPr>
    </w:p>
    <w:tbl>
      <w:tblPr>
        <w:tblW w:w="145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A22C54" w:rsidRPr="004D6ECA" w:rsidTr="00DD7F88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</w:tr>
      <w:tr w:rsidR="00A22C54" w:rsidRPr="004D6ECA" w:rsidTr="00DD7F88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numPr>
                <w:ilvl w:val="0"/>
                <w:numId w:val="1"/>
              </w:numPr>
              <w:spacing w:after="160"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Формирование документации о закупке товаров, работ, услуг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(далее – закупки) для нужд ГКУ «СРЦН Орджоникидзевского района города </w:t>
            </w:r>
            <w:proofErr w:type="gram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Екатеринбурга»  (</w:t>
            </w:r>
            <w:proofErr w:type="gram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включение в документацию о закупке, в том числе в описание объектов закупок, требований и условий, влекущих ограничение количества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установление требований, предполагающих преимущество для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умышленное включение в документацию о закупке закупок, не соотносимых с целями деятельности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планирование в документации о закупке закупок в объеме, превышающем годовую потребность Учреждения, в интересах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 в интересах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C74E7B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74E7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Работники Учреждения, </w:t>
            </w:r>
          </w:p>
          <w:p w:rsidR="00A22C54" w:rsidRPr="00C74E7B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74E7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участвующие в осуществлении закупок:</w:t>
            </w:r>
          </w:p>
          <w:p w:rsidR="00A22C54" w:rsidRPr="00C74E7B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74E7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1.директор,</w:t>
            </w:r>
          </w:p>
          <w:p w:rsidR="00A22C54" w:rsidRPr="00C663E4" w:rsidRDefault="00A22C54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74E7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Юрисконсульт (возложены обязанности специалиста по закупкам).</w:t>
            </w:r>
          </w:p>
          <w:p w:rsidR="00A22C54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C74E7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3.главный бухгалтер, 4.заместитель директора, 5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.кладовщик,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6.шеф-повар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использование типовых контрактов, разработанных уполномоченными органами;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государственных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проведение правовой экспертизы документации о закупке, в том числе проекта контракта;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анализ и оценка выполнения требований к описанию объектов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плана-графика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нормативные затраты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ознакомление лиц, участвующих в осуществлении закупок, с 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 за непринятие мер по предотвращению и (или) урегулированию конфликта интересов;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повышение квалификации лиц, участвующих в осуществлении закупок (направление для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обучения по дополнительной профессиональной программе по вопросам, связанным с осуществлением закупок);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формирование профиля лиц, участвующих в осуществлении закупок, членов единой комиссии (</w:t>
            </w:r>
            <w:r w:rsidRPr="004D6ECA"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  <w:t>комиссии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) по осуществлению закупок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товаров, работ, услуг для нужд Учреждения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: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1.директор, </w:t>
            </w:r>
          </w:p>
          <w:p w:rsidR="00A22C54" w:rsidRPr="00C663E4" w:rsidRDefault="00A22C54" w:rsidP="00DD7F88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2.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Юрисконсульт (возложены обязанности специалиста по закупкам).</w:t>
            </w:r>
          </w:p>
          <w:p w:rsidR="00A22C54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3.главный бухгалтер, </w:t>
            </w:r>
          </w:p>
          <w:p w:rsidR="00A22C54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4. заместитель директора, 5.кладовщик,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6.шеф-повар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A22C54" w:rsidRPr="004D6ECA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Федеральным законом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A22C54" w:rsidRPr="004D6ECA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Calibri" w:hAnsi="Calibri" w:cs="Calibri"/>
                <w:sz w:val="22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повышение квалификации лиц, участвующих в осуществлении закупок (направление для обучения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A22C54" w:rsidRPr="004D6ECA" w:rsidTr="00DD7F88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numPr>
                <w:ilvl w:val="0"/>
                <w:numId w:val="1"/>
              </w:numPr>
              <w:spacing w:after="160"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контракта, начальной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искусственное завышение (занижение) начальной цены за единицу товара (работы, услуги) в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интересах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контракта, начальной цены за единицу товара (работы, услуги) в интересах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в целях завышения (занижения) начальной (максимальной) цены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 в интересах отдельных участников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умышленное превышение объема финансового обеспечения для осуществления конкретных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закупок, предусмотренного планом-графиком закупок, в интересах отдельных участников закупок,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Работники Учреждения, участвующие в определении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начальной (максимальной) цены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 xml:space="preserve">государственного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контракта, начальной цены за единицу товара (работы, услуги):</w:t>
            </w:r>
          </w:p>
          <w:p w:rsidR="00A22C54" w:rsidRPr="00BB67BB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bookmarkStart w:id="1" w:name="_Hlk145602872"/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(возложены обязанности </w:t>
            </w:r>
            <w:r w:rsidRPr="00BB67B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BB67B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закупкам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)</w:t>
            </w:r>
            <w:bookmarkEnd w:id="1"/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использование стандартизированных процедур при определении начальной (максимальной)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цены контракта, начальной цены за единицу товара (работы, услуги);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единственным поставщиком (подрядчиком, исполнителем);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для осуществления конкретных закупок,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анализ и сопоставление информации о юридических лицах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и индивидуальных предпринимателях, которым направлялись запросы в рамках мониторинга цен на товары (работы, услуги), с информацией о поставщиках (подрядчиках, исполнителях), закупки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у которых проводились неконкурентными способами</w:t>
            </w:r>
          </w:p>
        </w:tc>
      </w:tr>
      <w:tr w:rsidR="00A22C54" w:rsidRPr="004D6ECA" w:rsidTr="00DD7F8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numPr>
                <w:ilvl w:val="0"/>
                <w:numId w:val="1"/>
              </w:numPr>
              <w:spacing w:after="160"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срока (периодичности)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года у единственного поставщика (исполнителя, подрядчика)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9712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712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Работники Учреждения, участвующие в выборе способа определения поставщика (подрядчика, исполнителя):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9712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юрисконсульт (возложены обязанности специалиста по закупкам)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обоснование способа определения поставщика (подрядчика, исполнителя;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дополнительно к реализуемым: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сравнительный анализ и оценка информации о юридических лицах и индивидуальных предпринимателях, которым направлялись запросы и которыми представлены ценовые предложения в рамках мониторинга цен на товары (работы, услуги) в целях определения начальной (максимальной) цены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государственного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услуги), с информацией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о поставщиках (подрядчиках, исполнителях), закупки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 которых проводились неконкурентными способами, и участниках закупок, предлагаемых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в качестве единственного поставщика (подрядчика, исполнителя)</w:t>
            </w:r>
          </w:p>
        </w:tc>
      </w:tr>
      <w:tr w:rsidR="00A22C54" w:rsidRPr="004D6ECA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numPr>
                <w:ilvl w:val="0"/>
                <w:numId w:val="1"/>
              </w:numPr>
              <w:spacing w:after="160"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</w:t>
            </w:r>
            <w:r w:rsidRPr="00A555B5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членами контрактной службы,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  <w:r w:rsidRPr="00AB2EF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членами единой комиссии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Работники Учреждения, заинтересованные в определении поставщика (подрядчика, исполнителя),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члены единой комиссии:</w:t>
            </w:r>
          </w:p>
          <w:p w:rsidR="00A22C54" w:rsidRPr="009712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9712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1.директор, 2.юрисконсульт (возложены обязанности специалиста по закупкам),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9712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3.главный бухгалтер, 4.заместитель директора, 5.кладовщик.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перекрестный анализ информации, содержащейся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в профилях лиц, участвующих в осуществлении закупок, </w:t>
            </w:r>
            <w:r w:rsidRPr="00AB2EF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членов единой комиссии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и участников закупок, в целях выявления </w:t>
            </w:r>
            <w:proofErr w:type="spell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аффилированности</w:t>
            </w:r>
            <w:proofErr w:type="spell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(личной заинтересованности, неформальных связей) между участниками закупок и лицами, участвующими в осуществлении закупок, </w:t>
            </w:r>
            <w:r w:rsidRPr="00AB2EF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членами единой комиссии;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ознакомление членов единой комиссии с 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с мерами ответственности за совершение коррупционных правонарушений, в том числе за непринятие мер по предотвращению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и (или) урегулированию конфликта интересов;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повышение квалификации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проведение разъяснительной работы с членами единой комиссии по вопросам: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обязанности незамедлительно уведомлять работодателя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 склонении к совершению коррупционного правонарушения;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AB2EFB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дополнительно к </w:t>
            </w:r>
            <w:proofErr w:type="gram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реализуемым: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>декларация</w:t>
            </w:r>
            <w:proofErr w:type="gram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 возможной личной заинтересованности лицами, участвующими в осуществлении закупок, </w:t>
            </w:r>
            <w:r w:rsidRPr="00AB2EF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членами единой комиссии;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организация ежегодной добровольной оценки знаний лиц, участвующих в осуществлении закупок, членов единой комиссии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br/>
              <w:t xml:space="preserve">с личной заинтересованностью, которая влияет или может повлиять на надлежащее,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объективное и беспристрастное осуществление закупок;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повышение </w:t>
            </w:r>
            <w:proofErr w:type="gram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квалификации  членов</w:t>
            </w:r>
            <w:proofErr w:type="gram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единой комиссии (направление для обучения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A22C54" w:rsidRPr="004D6ECA" w:rsidTr="00DD7F8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numPr>
                <w:ilvl w:val="0"/>
                <w:numId w:val="1"/>
              </w:numPr>
              <w:spacing w:after="160"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Заключение и исполнение контракта, приемка результатов </w:t>
            </w:r>
            <w:r w:rsidRPr="004D6ECA">
              <w:rPr>
                <w:rFonts w:ascii="Liberation Serif" w:hAnsi="Liberation Serif" w:cs="Liberation Serif"/>
                <w:bCs/>
                <w:sz w:val="22"/>
                <w:szCs w:val="22"/>
                <w:lang w:eastAsia="en-US"/>
              </w:rPr>
              <w:t>поставленных товаров, результатов выполненных работ,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заключение контракта без предоставления обеспечения исполнения контракта в интересах отдельных участников закупок, в случае если такое требование было установлено документацией о закупке;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необоснованное изменение условий контракта в интересах отдельных участников закупок;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необоснованное изменение сроков приемки товаров (работ, услуг), в том числе этапов исполнения контракта в интересах отдельных поставщиков (подрядчиков, исполнителей);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приемка товаров (работ, услуг), не соответствующих условиям контракта, в интересах отдельных поставщиков (подрядчиков, исполнителей);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подписание актов приемки </w:t>
            </w:r>
            <w:proofErr w:type="spell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непоставленных</w:t>
            </w:r>
            <w:proofErr w:type="spell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товаров (невыполненных работ, </w:t>
            </w:r>
            <w:proofErr w:type="spellStart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неоказанных</w:t>
            </w:r>
            <w:proofErr w:type="spellEnd"/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услуг);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сокрытие информации о выявленных нарушениях при исполнении контракта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(приемке товаров, работ, услуг) в интересах отдельных поставщиков (подрядчиков, исполнителей);</w:t>
            </w:r>
          </w:p>
          <w:p w:rsidR="00A22C54" w:rsidRPr="004D6ECA" w:rsidRDefault="00A22C54" w:rsidP="00DD7F88">
            <w:pPr>
              <w:autoSpaceDE w:val="0"/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 отдельных 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Лица, участвующие в осуществлении закупок:</w:t>
            </w:r>
          </w:p>
          <w:p w:rsidR="00A22C54" w:rsidRPr="004D6ECA" w:rsidRDefault="00A22C54" w:rsidP="00DD7F88">
            <w:pPr>
              <w:widowControl w:val="0"/>
              <w:autoSpaceDE w:val="0"/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Юрисконсульт (возложены обязанности 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специалист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по закупкам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)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, а также работники Учреждения,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участвующие в приемке товаров (работ, услуг):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</w:t>
            </w:r>
            <w:r w:rsidRPr="00947233">
              <w:rPr>
                <w:rFonts w:ascii="Liberation Serif" w:hAnsi="Liberation Serif" w:cs="Liberation Serif"/>
                <w:color w:val="FF0000"/>
                <w:sz w:val="22"/>
                <w:szCs w:val="22"/>
                <w:lang w:eastAsia="en-US"/>
              </w:rPr>
              <w:t>.</w:t>
            </w:r>
            <w:r w:rsidRPr="009712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заместитель директора, 2.кладовщик.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использование Единой информационной систем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ы</w:t>
            </w: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 w:rsidRPr="004D6ECA">
                <w:rPr>
                  <w:rFonts w:ascii="Liberation Serif" w:hAnsi="Liberation Serif" w:cs="Liberation Serif"/>
                  <w:sz w:val="22"/>
                  <w:szCs w:val="22"/>
                  <w:lang w:eastAsia="en-US"/>
                </w:rPr>
                <w:t>www.torgi.midural.ru</w:t>
              </w:r>
            </w:hyperlink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);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анализ и оценка обоснованности изменения условий контракта, в случае если возможность изменения условий контракта была предусмотрена контрактом (изменение цены государственного контракта, количества поставляемого товара, объема выполняемой работы, оказываемой услуги); неприменения мер ответственности в случае нарушения поставщиком (подрядчиком, исполнителем) условий контракта;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 xml:space="preserve">ознакомление лиц, участвующих в осуществлении закупок, с 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C54" w:rsidRPr="004D6ECA" w:rsidRDefault="00A22C54" w:rsidP="00DD7F88">
            <w:pPr>
              <w:spacing w:line="21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lastRenderedPageBreak/>
              <w:t>дополнительно к реализуемым:</w:t>
            </w:r>
          </w:p>
          <w:p w:rsidR="00A22C54" w:rsidRPr="004D6ECA" w:rsidRDefault="00A22C54" w:rsidP="00DD7F88">
            <w:pPr>
              <w:spacing w:line="216" w:lineRule="auto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D6ECA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E63665" w:rsidRDefault="00A22C54">
      <w:bookmarkStart w:id="2" w:name="_GoBack"/>
      <w:bookmarkEnd w:id="2"/>
    </w:p>
    <w:sectPr w:rsidR="00E63665" w:rsidSect="00A22C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54"/>
    <w:rsid w:val="00084E64"/>
    <w:rsid w:val="00317061"/>
    <w:rsid w:val="00A2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ECCEB-6828-441C-97CA-903306BA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2C5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2535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Валов</dc:creator>
  <cp:keywords/>
  <dc:description/>
  <cp:lastModifiedBy>Валов</cp:lastModifiedBy>
  <cp:revision>1</cp:revision>
  <dcterms:created xsi:type="dcterms:W3CDTF">2023-09-15T13:41:00Z</dcterms:created>
  <dcterms:modified xsi:type="dcterms:W3CDTF">2023-09-15T13:42:00Z</dcterms:modified>
</cp:coreProperties>
</file>