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</w:pPr>
      <w:r>
        <w:t xml:space="preserve">                                                                                                                                   Приложение 1</w:t>
      </w:r>
    </w:p>
    <w:p>
      <w:pPr>
        <w:jc w:val="right"/>
      </w:pPr>
      <w:r>
        <w:t xml:space="preserve">к Приказу </w:t>
      </w:r>
    </w:p>
    <w:p>
      <w:pPr>
        <w:jc w:val="right"/>
      </w:pPr>
      <w:r>
        <w:t xml:space="preserve">ГАУ СО СО </w:t>
      </w:r>
    </w:p>
    <w:p>
      <w:pPr>
        <w:jc w:val="right"/>
        <w:rPr>
          <w:color w:val="auto"/>
        </w:rPr>
      </w:pPr>
      <w:r>
        <w:rPr>
          <w:color w:val="auto"/>
        </w:rPr>
        <w:t xml:space="preserve">«КЦСОН города Асбеста» </w:t>
      </w:r>
    </w:p>
    <w:p>
      <w:pPr>
        <w:jc w:val="right"/>
        <w:rPr>
          <w:rFonts w:hint="default"/>
          <w:color w:val="auto"/>
          <w:lang w:val="ru-RU"/>
        </w:rPr>
      </w:pPr>
      <w:r>
        <w:rPr>
          <w:color w:val="auto"/>
        </w:rPr>
        <w:t xml:space="preserve">от  </w:t>
      </w:r>
      <w:r>
        <w:rPr>
          <w:rFonts w:hint="default"/>
          <w:color w:val="auto"/>
          <w:lang w:val="ru-RU"/>
        </w:rPr>
        <w:t>31</w:t>
      </w:r>
      <w:r>
        <w:rPr>
          <w:color w:val="auto"/>
        </w:rPr>
        <w:t>.07.202</w:t>
      </w:r>
      <w:r>
        <w:rPr>
          <w:rFonts w:hint="default"/>
          <w:color w:val="auto"/>
          <w:lang w:val="ru-RU"/>
        </w:rPr>
        <w:t>3</w:t>
      </w:r>
      <w:r>
        <w:rPr>
          <w:color w:val="auto"/>
        </w:rPr>
        <w:t xml:space="preserve"> г. № 1</w:t>
      </w:r>
      <w:r>
        <w:rPr>
          <w:rFonts w:hint="default"/>
          <w:color w:val="auto"/>
          <w:lang w:val="ru-RU"/>
        </w:rPr>
        <w:t>59</w:t>
      </w:r>
    </w:p>
    <w:p>
      <w:pPr>
        <w:jc w:val="right"/>
        <w:rPr>
          <w:color w:val="auto"/>
        </w:rPr>
      </w:pPr>
    </w:p>
    <w:p>
      <w:pPr>
        <w:ind w:hanging="900"/>
        <w:jc w:val="right"/>
      </w:pPr>
      <w:r>
        <w:t xml:space="preserve">                                                              </w:t>
      </w:r>
      <w:r>
        <w:tab/>
      </w:r>
      <w:r>
        <w:tab/>
      </w:r>
      <w:r>
        <w:t xml:space="preserve">                      </w:t>
      </w:r>
    </w:p>
    <w:p>
      <w:pPr>
        <w:ind w:hanging="900"/>
        <w:jc w:val="right"/>
      </w:pPr>
    </w:p>
    <w:p>
      <w:pPr>
        <w:ind w:hanging="900"/>
        <w:jc w:val="center"/>
      </w:pPr>
      <w:r>
        <w:t xml:space="preserve">    </w:t>
      </w:r>
      <w:r>
        <w:rPr>
          <w:b/>
          <w:sz w:val="28"/>
          <w:szCs w:val="28"/>
        </w:rPr>
        <w:t>Порядок</w:t>
      </w:r>
    </w:p>
    <w:p>
      <w:pPr>
        <w:ind w:hanging="900"/>
        <w:jc w:val="center"/>
      </w:pPr>
      <w:r>
        <w:rPr>
          <w:b/>
          <w:sz w:val="28"/>
          <w:szCs w:val="28"/>
        </w:rPr>
        <w:t xml:space="preserve"> проведения конкурса  «Краски уходящего лета» </w:t>
      </w:r>
    </w:p>
    <w:p>
      <w:pPr>
        <w:ind w:hanging="900"/>
        <w:jc w:val="center"/>
      </w:pPr>
      <w:r>
        <w:rPr>
          <w:b/>
          <w:sz w:val="28"/>
          <w:szCs w:val="28"/>
        </w:rPr>
        <w:t xml:space="preserve">среди граждан </w:t>
      </w:r>
      <w:r>
        <w:rPr>
          <w:b/>
          <w:sz w:val="28"/>
          <w:szCs w:val="28"/>
          <w:lang w:val="ru-RU"/>
        </w:rPr>
        <w:t>старшего</w:t>
      </w:r>
      <w:r>
        <w:rPr>
          <w:b/>
          <w:sz w:val="28"/>
          <w:szCs w:val="28"/>
        </w:rPr>
        <w:t xml:space="preserve"> возраста</w:t>
      </w:r>
    </w:p>
    <w:p>
      <w:pPr>
        <w:jc w:val="center"/>
        <w:rPr>
          <w:b/>
          <w:sz w:val="28"/>
          <w:szCs w:val="28"/>
        </w:rPr>
      </w:pPr>
    </w:p>
    <w:p>
      <w:pPr>
        <w:jc w:val="center"/>
      </w:pPr>
      <w:r>
        <w:rPr>
          <w:b/>
          <w:bCs/>
          <w:sz w:val="28"/>
          <w:szCs w:val="28"/>
        </w:rPr>
        <w:t>1. Общие положения</w:t>
      </w:r>
    </w:p>
    <w:p>
      <w:pPr>
        <w:jc w:val="left"/>
        <w:rPr>
          <w:sz w:val="28"/>
          <w:szCs w:val="28"/>
        </w:rPr>
      </w:pPr>
    </w:p>
    <w:p>
      <w:pPr>
        <w:jc w:val="left"/>
        <w:rPr>
          <w:b w:val="0"/>
          <w:bCs w:val="0"/>
        </w:rPr>
      </w:pPr>
      <w:r>
        <w:rPr>
          <w:b w:val="0"/>
          <w:bCs w:val="0"/>
          <w:sz w:val="28"/>
          <w:szCs w:val="28"/>
        </w:rPr>
        <w:t xml:space="preserve">          1.Настоящий порядок определяет условия проведения конкурса «Краски уходящего лета» среди граждан </w:t>
      </w:r>
      <w:r>
        <w:rPr>
          <w:b w:val="0"/>
          <w:bCs w:val="0"/>
          <w:sz w:val="28"/>
          <w:szCs w:val="28"/>
          <w:lang w:val="ru-RU"/>
        </w:rPr>
        <w:t>старшего</w:t>
      </w:r>
      <w:r>
        <w:rPr>
          <w:b w:val="0"/>
          <w:bCs w:val="0"/>
          <w:sz w:val="28"/>
          <w:szCs w:val="28"/>
        </w:rPr>
        <w:t xml:space="preserve"> возраста (в рамках Школы пожилого возраста по направлению «Садоводство и огородничество»).</w:t>
      </w:r>
    </w:p>
    <w:p>
      <w:pPr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      2. Организацию и проведение конкурса осуществляет государственное автономное учреждение социального обслуживания  Свердловской области «Комплексный центр социального обслуживания населения города Асбеста» (КЦСОН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г. Асбеста</w:t>
      </w:r>
      <w:r>
        <w:rPr>
          <w:b w:val="0"/>
          <w:bCs w:val="0"/>
          <w:sz w:val="28"/>
          <w:szCs w:val="28"/>
        </w:rPr>
        <w:t>).</w:t>
      </w:r>
    </w:p>
    <w:p>
      <w:pPr>
        <w:jc w:val="left"/>
        <w:rPr>
          <w:b/>
          <w:sz w:val="28"/>
          <w:szCs w:val="28"/>
        </w:rPr>
      </w:pPr>
    </w:p>
    <w:p>
      <w:pPr>
        <w:jc w:val="center"/>
      </w:pPr>
      <w:r>
        <w:rPr>
          <w:b/>
          <w:sz w:val="28"/>
          <w:szCs w:val="28"/>
        </w:rPr>
        <w:t>2. Цели и задачи:</w:t>
      </w:r>
    </w:p>
    <w:p>
      <w:pPr>
        <w:jc w:val="left"/>
        <w:rPr>
          <w:b/>
          <w:sz w:val="28"/>
          <w:szCs w:val="28"/>
        </w:rPr>
      </w:pPr>
    </w:p>
    <w:p>
      <w:pPr>
        <w:jc w:val="left"/>
      </w:pPr>
      <w:r>
        <w:rPr>
          <w:sz w:val="28"/>
          <w:szCs w:val="28"/>
        </w:rPr>
        <w:t xml:space="preserve">       3. Основной целью конкурса является продление активного долголетия граждан </w:t>
      </w:r>
      <w:r>
        <w:rPr>
          <w:sz w:val="28"/>
          <w:szCs w:val="28"/>
          <w:lang w:val="ru-RU"/>
        </w:rPr>
        <w:t>старшего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возраста.</w:t>
      </w:r>
    </w:p>
    <w:p>
      <w:pPr>
        <w:jc w:val="left"/>
      </w:pPr>
      <w:r>
        <w:rPr>
          <w:sz w:val="28"/>
          <w:szCs w:val="28"/>
        </w:rPr>
        <w:t xml:space="preserve">       4. Задачи конкурса:</w:t>
      </w:r>
    </w:p>
    <w:p>
      <w:pPr>
        <w:jc w:val="left"/>
      </w:pPr>
      <w:r>
        <w:rPr>
          <w:sz w:val="28"/>
          <w:szCs w:val="28"/>
        </w:rPr>
        <w:t xml:space="preserve">          поддержание активной жизненной позиции;</w:t>
      </w:r>
    </w:p>
    <w:p>
      <w:pPr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          </w:t>
      </w:r>
      <w:r>
        <w:rPr>
          <w:b w:val="0"/>
          <w:bCs w:val="0"/>
          <w:sz w:val="28"/>
          <w:szCs w:val="28"/>
        </w:rPr>
        <w:t xml:space="preserve">развитие </w:t>
      </w:r>
      <w:r>
        <w:rPr>
          <w:b w:val="0"/>
          <w:bCs w:val="0"/>
          <w:sz w:val="28"/>
          <w:szCs w:val="28"/>
          <w:lang w:val="ru-RU"/>
        </w:rPr>
        <w:t>творческих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способностей граждан старшего</w:t>
      </w:r>
      <w:bookmarkStart w:id="1" w:name="_GoBack"/>
      <w:bookmarkEnd w:id="1"/>
      <w:r>
        <w:rPr>
          <w:rFonts w:hint="default"/>
          <w:b w:val="0"/>
          <w:bCs w:val="0"/>
          <w:sz w:val="28"/>
          <w:szCs w:val="28"/>
          <w:lang w:val="ru-RU"/>
        </w:rPr>
        <w:t xml:space="preserve"> возраста;</w:t>
      </w:r>
    </w:p>
    <w:p>
      <w:pPr>
        <w:ind w:firstLine="700" w:firstLineChars="25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</w:rPr>
        <w:t>пропаганда передовых технологий садоводства и огородничества</w:t>
      </w:r>
    </w:p>
    <w:p>
      <w:pPr>
        <w:jc w:val="left"/>
        <w:rPr>
          <w:b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       создание условий для творческого общения;</w:t>
      </w:r>
    </w:p>
    <w:p>
      <w:pPr>
        <w:jc w:val="left"/>
        <w:rPr>
          <w:b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       привлечение новых участников в клубы садоводов.</w:t>
      </w:r>
    </w:p>
    <w:p>
      <w:pPr>
        <w:jc w:val="left"/>
        <w:rPr>
          <w:b w:val="0"/>
          <w:bCs w:val="0"/>
        </w:rPr>
      </w:pP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Участники конкурса:</w:t>
      </w:r>
    </w:p>
    <w:p>
      <w:pPr>
        <w:jc w:val="left"/>
        <w:rPr>
          <w:b w:val="0"/>
          <w:bCs w:val="0"/>
        </w:rPr>
      </w:pPr>
    </w:p>
    <w:p>
      <w:pPr>
        <w:jc w:val="left"/>
      </w:pPr>
      <w:r>
        <w:rPr>
          <w:b w:val="0"/>
          <w:bCs w:val="0"/>
          <w:sz w:val="28"/>
          <w:szCs w:val="28"/>
        </w:rPr>
        <w:t xml:space="preserve">      5. В конкурсе принимают участие граждане пожилого возраста, состоящие в любительских объединениях и клубах по интересам, пенс</w:t>
      </w:r>
      <w:r>
        <w:rPr>
          <w:sz w:val="28"/>
          <w:szCs w:val="28"/>
        </w:rPr>
        <w:t>ионеры Асбестовского городского округа.</w:t>
      </w:r>
    </w:p>
    <w:p>
      <w:pPr>
        <w:jc w:val="left"/>
      </w:pPr>
      <w:r>
        <w:rPr>
          <w:sz w:val="28"/>
          <w:szCs w:val="28"/>
        </w:rPr>
        <w:t xml:space="preserve">      6. Общая численность участников не ограничена.</w:t>
      </w:r>
    </w:p>
    <w:p>
      <w:pPr>
        <w:jc w:val="left"/>
        <w:rPr>
          <w:b/>
          <w:sz w:val="28"/>
          <w:szCs w:val="28"/>
        </w:rPr>
      </w:pPr>
    </w:p>
    <w:p>
      <w:pPr>
        <w:jc w:val="center"/>
      </w:pPr>
      <w:r>
        <w:rPr>
          <w:b/>
          <w:bCs/>
          <w:sz w:val="28"/>
          <w:szCs w:val="28"/>
        </w:rPr>
        <w:t>4. Порядок и сроки проведения конкурса:</w:t>
      </w:r>
    </w:p>
    <w:p>
      <w:pPr>
        <w:jc w:val="left"/>
        <w:rPr>
          <w:b/>
          <w:bCs/>
          <w:sz w:val="28"/>
          <w:szCs w:val="28"/>
        </w:rPr>
      </w:pPr>
    </w:p>
    <w:p>
      <w:pPr>
        <w:jc w:val="left"/>
      </w:pPr>
      <w:r>
        <w:rPr>
          <w:b/>
          <w:bCs/>
          <w:sz w:val="28"/>
          <w:szCs w:val="28"/>
        </w:rPr>
        <w:t xml:space="preserve">      </w:t>
      </w:r>
      <w:r>
        <w:rPr>
          <w:b w:val="0"/>
          <w:bCs w:val="0"/>
          <w:sz w:val="28"/>
          <w:szCs w:val="28"/>
        </w:rPr>
        <w:t xml:space="preserve">7. Конкурс проводится </w:t>
      </w:r>
      <w:r>
        <w:rPr>
          <w:b/>
          <w:bCs/>
          <w:sz w:val="28"/>
          <w:szCs w:val="28"/>
        </w:rPr>
        <w:t>2</w:t>
      </w:r>
      <w:r>
        <w:rPr>
          <w:rFonts w:hint="default"/>
          <w:b/>
          <w:bCs/>
          <w:sz w:val="28"/>
          <w:szCs w:val="28"/>
          <w:lang w:val="ru-RU"/>
        </w:rPr>
        <w:t>4</w:t>
      </w:r>
      <w:r>
        <w:rPr>
          <w:b/>
          <w:bCs/>
          <w:sz w:val="28"/>
          <w:szCs w:val="28"/>
        </w:rPr>
        <w:t xml:space="preserve"> августа 202</w:t>
      </w:r>
      <w:r>
        <w:rPr>
          <w:rFonts w:hint="default"/>
          <w:b/>
          <w:bCs/>
          <w:sz w:val="28"/>
          <w:szCs w:val="28"/>
          <w:lang w:val="ru-RU"/>
        </w:rPr>
        <w:t>3</w:t>
      </w:r>
      <w:r>
        <w:rPr>
          <w:b/>
          <w:bCs/>
          <w:sz w:val="28"/>
          <w:szCs w:val="28"/>
        </w:rPr>
        <w:t xml:space="preserve"> года в  14-00 часов,</w:t>
      </w:r>
      <w:r>
        <w:rPr>
          <w:sz w:val="28"/>
          <w:szCs w:val="28"/>
        </w:rPr>
        <w:t xml:space="preserve">  по адресу: г. Асбест, ул. Победы, 4 (площадка перед входом в КЦСОН).</w:t>
      </w:r>
    </w:p>
    <w:p>
      <w:pPr>
        <w:jc w:val="left"/>
      </w:pPr>
      <w:r>
        <w:rPr>
          <w:b w:val="0"/>
          <w:bCs w:val="0"/>
          <w:sz w:val="28"/>
          <w:szCs w:val="28"/>
        </w:rPr>
        <w:t xml:space="preserve">      8. Конкурс проводится в следующих номинациях:</w:t>
      </w:r>
    </w:p>
    <w:p>
      <w:pPr>
        <w:jc w:val="left"/>
      </w:pPr>
      <w:r>
        <w:rPr>
          <w:b w:val="0"/>
          <w:bCs w:val="0"/>
          <w:sz w:val="28"/>
          <w:szCs w:val="28"/>
        </w:rPr>
        <w:t xml:space="preserve">     «</w:t>
      </w:r>
      <w:bookmarkStart w:id="0" w:name="__DdeLink__218_3866277020"/>
      <w:r>
        <w:rPr>
          <w:b w:val="0"/>
          <w:bCs w:val="0"/>
          <w:sz w:val="28"/>
          <w:szCs w:val="28"/>
        </w:rPr>
        <w:t>Мастер флористики</w:t>
      </w:r>
      <w:bookmarkEnd w:id="0"/>
      <w:r>
        <w:rPr>
          <w:b w:val="0"/>
          <w:bCs w:val="0"/>
          <w:sz w:val="28"/>
          <w:szCs w:val="28"/>
        </w:rPr>
        <w:t xml:space="preserve">» (флористические работы в виде </w:t>
      </w:r>
      <w:r>
        <w:rPr>
          <w:b w:val="0"/>
          <w:bCs w:val="0"/>
          <w:sz w:val="28"/>
          <w:szCs w:val="28"/>
          <w:lang w:val="ru-RU"/>
        </w:rPr>
        <w:t>аппликаций</w:t>
      </w:r>
      <w:r>
        <w:rPr>
          <w:b w:val="0"/>
          <w:bCs w:val="0"/>
          <w:sz w:val="28"/>
          <w:szCs w:val="28"/>
        </w:rPr>
        <w:t>, композиций, панно, коллажей и иных работ из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цветов или других</w:t>
      </w:r>
      <w:r>
        <w:rPr>
          <w:b w:val="0"/>
          <w:bCs w:val="0"/>
          <w:sz w:val="28"/>
          <w:szCs w:val="28"/>
        </w:rPr>
        <w:t xml:space="preserve"> разнообразных природных материалов)</w:t>
      </w:r>
      <w:r>
        <w:rPr>
          <w:rFonts w:hint="default"/>
          <w:b w:val="0"/>
          <w:bCs w:val="0"/>
          <w:sz w:val="28"/>
          <w:szCs w:val="28"/>
          <w:lang w:val="ru-RU"/>
        </w:rPr>
        <w:t>, в натуральном виде</w:t>
      </w:r>
      <w:r>
        <w:rPr>
          <w:b w:val="0"/>
          <w:bCs w:val="0"/>
          <w:sz w:val="28"/>
          <w:szCs w:val="28"/>
        </w:rPr>
        <w:t>;</w:t>
      </w:r>
    </w:p>
    <w:p>
      <w:pPr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</w:rPr>
        <w:t xml:space="preserve">  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  «Цветочный карнавал» (букеты из садовых, полевых  цветов), в натуральном виде</w:t>
      </w:r>
    </w:p>
    <w:p>
      <w:pPr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jc w:val="left"/>
      </w:pPr>
      <w:r>
        <w:rPr>
          <w:b w:val="0"/>
          <w:bCs w:val="0"/>
          <w:sz w:val="28"/>
          <w:szCs w:val="28"/>
        </w:rPr>
        <w:t xml:space="preserve">        К</w:t>
      </w:r>
      <w:r>
        <w:rPr>
          <w:b w:val="0"/>
          <w:bCs w:val="0"/>
          <w:sz w:val="28"/>
          <w:szCs w:val="28"/>
          <w:lang w:val="ru-RU"/>
        </w:rPr>
        <w:t>ЦСОН</w:t>
      </w:r>
      <w:r>
        <w:rPr>
          <w:b w:val="0"/>
          <w:bCs w:val="0"/>
          <w:sz w:val="28"/>
          <w:szCs w:val="28"/>
        </w:rPr>
        <w:t xml:space="preserve">  г</w:t>
      </w:r>
      <w:r>
        <w:rPr>
          <w:rFonts w:hint="default"/>
          <w:b w:val="0"/>
          <w:bCs w:val="0"/>
          <w:sz w:val="28"/>
          <w:szCs w:val="28"/>
          <w:lang w:val="ru-RU"/>
        </w:rPr>
        <w:t>.</w:t>
      </w:r>
      <w:r>
        <w:rPr>
          <w:b w:val="0"/>
          <w:bCs w:val="0"/>
          <w:sz w:val="28"/>
          <w:szCs w:val="28"/>
        </w:rPr>
        <w:t xml:space="preserve"> Асбеста формирует состав жюри. При проведении конкурса учитыва</w:t>
      </w:r>
      <w:r>
        <w:rPr>
          <w:b w:val="0"/>
          <w:bCs w:val="0"/>
          <w:sz w:val="28"/>
          <w:szCs w:val="28"/>
          <w:lang w:val="ru-RU"/>
        </w:rPr>
        <w:t>ется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оригинальность, сложность, эстетическая привлекательность представленных композиций.</w:t>
      </w:r>
      <w:r>
        <w:rPr>
          <w:b w:val="0"/>
          <w:bCs w:val="0"/>
          <w:sz w:val="28"/>
          <w:szCs w:val="28"/>
        </w:rPr>
        <w:t xml:space="preserve"> По результатам конкурса определя</w:t>
      </w:r>
      <w:r>
        <w:rPr>
          <w:b w:val="0"/>
          <w:bCs w:val="0"/>
          <w:sz w:val="28"/>
          <w:szCs w:val="28"/>
          <w:lang w:val="ru-RU"/>
        </w:rPr>
        <w:t>ю</w:t>
      </w:r>
      <w:r>
        <w:rPr>
          <w:b w:val="0"/>
          <w:bCs w:val="0"/>
          <w:sz w:val="28"/>
          <w:szCs w:val="28"/>
        </w:rPr>
        <w:t>тся  победител</w:t>
      </w:r>
      <w:r>
        <w:rPr>
          <w:b w:val="0"/>
          <w:bCs w:val="0"/>
          <w:sz w:val="28"/>
          <w:szCs w:val="28"/>
          <w:lang w:val="ru-RU"/>
        </w:rPr>
        <w:t>и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и призеры</w:t>
      </w:r>
      <w:r>
        <w:rPr>
          <w:b w:val="0"/>
          <w:bCs w:val="0"/>
          <w:sz w:val="28"/>
          <w:szCs w:val="28"/>
        </w:rPr>
        <w:t xml:space="preserve"> в каждой номинации,.</w:t>
      </w:r>
    </w:p>
    <w:p>
      <w:pPr>
        <w:jc w:val="center"/>
        <w:rPr>
          <w:b w:val="0"/>
          <w:bCs w:val="0"/>
          <w:sz w:val="28"/>
          <w:szCs w:val="28"/>
        </w:rPr>
      </w:pPr>
    </w:p>
    <w:p>
      <w:pPr>
        <w:jc w:val="center"/>
        <w:rPr>
          <w:b/>
          <w:bCs/>
        </w:rPr>
      </w:pPr>
      <w:r>
        <w:rPr>
          <w:b/>
          <w:bCs/>
          <w:sz w:val="28"/>
          <w:szCs w:val="28"/>
        </w:rPr>
        <w:t>5. Порядок предоставления материалов</w:t>
      </w:r>
    </w:p>
    <w:p>
      <w:pPr>
        <w:jc w:val="left"/>
      </w:pPr>
      <w:r>
        <w:rPr>
          <w:b w:val="0"/>
          <w:bCs w:val="0"/>
          <w:sz w:val="28"/>
          <w:szCs w:val="28"/>
        </w:rPr>
        <w:t xml:space="preserve">         </w:t>
      </w:r>
    </w:p>
    <w:p>
      <w:pPr>
        <w:jc w:val="left"/>
      </w:pPr>
      <w:r>
        <w:rPr>
          <w:b w:val="0"/>
          <w:bCs w:val="0"/>
          <w:sz w:val="28"/>
          <w:szCs w:val="28"/>
        </w:rPr>
        <w:t xml:space="preserve">        9. Ж</w:t>
      </w:r>
      <w:r>
        <w:rPr>
          <w:sz w:val="28"/>
          <w:szCs w:val="28"/>
        </w:rPr>
        <w:t xml:space="preserve">елающим участвовать в конкурсе необходимо заполнить </w:t>
      </w:r>
      <w:r>
        <w:rPr>
          <w:b/>
          <w:bCs/>
          <w:color w:val="auto"/>
          <w:sz w:val="28"/>
          <w:szCs w:val="28"/>
        </w:rPr>
        <w:t>заявку</w:t>
      </w:r>
      <w:r>
        <w:rPr>
          <w:sz w:val="28"/>
          <w:szCs w:val="28"/>
        </w:rPr>
        <w:t xml:space="preserve"> (см. Приложение1) и направить е</w:t>
      </w:r>
      <w:r>
        <w:rPr>
          <w:sz w:val="28"/>
          <w:szCs w:val="28"/>
          <w:lang w:val="ru-RU"/>
        </w:rPr>
        <w:t>ё</w:t>
      </w:r>
      <w:r>
        <w:rPr>
          <w:sz w:val="28"/>
          <w:szCs w:val="28"/>
        </w:rPr>
        <w:t xml:space="preserve"> по адресу: </w:t>
      </w:r>
      <w:r>
        <w:rPr>
          <w:sz w:val="28"/>
          <w:szCs w:val="28"/>
          <w:lang w:val="ru-RU"/>
        </w:rPr>
        <w:t>г</w:t>
      </w:r>
      <w:r>
        <w:rPr>
          <w:rFonts w:hint="default"/>
          <w:sz w:val="28"/>
          <w:szCs w:val="28"/>
          <w:lang w:val="ru-RU"/>
        </w:rPr>
        <w:t xml:space="preserve">. Асбест, </w:t>
      </w:r>
      <w:r>
        <w:rPr>
          <w:sz w:val="28"/>
          <w:szCs w:val="28"/>
        </w:rPr>
        <w:t xml:space="preserve">ул. Победы, д.4 (каб. 5), или на адрес электронной почты: </w:t>
      </w:r>
      <w:r>
        <w:fldChar w:fldCharType="begin"/>
      </w:r>
      <w:r>
        <w:instrText xml:space="preserve"> HYPERLINK "mailto:o.zemlyanova@kcson-asb.ru" \h </w:instrText>
      </w:r>
      <w:r>
        <w:fldChar w:fldCharType="separate"/>
      </w:r>
      <w:r>
        <w:rPr>
          <w:rStyle w:val="8"/>
          <w:rFonts w:ascii="Arial" w:hAnsi="Arial"/>
          <w:b w:val="0"/>
          <w:i w:val="0"/>
          <w:strike w:val="0"/>
          <w:dstrike w:val="0"/>
          <w:outline w:val="0"/>
          <w:shadow w:val="0"/>
          <w:color w:val="0000FF"/>
          <w:sz w:val="28"/>
          <w:szCs w:val="28"/>
          <w:u w:val="single"/>
        </w:rPr>
        <w:t>o.zemlyanova@kcson-asb.ru</w:t>
      </w:r>
      <w:r>
        <w:rPr>
          <w:rStyle w:val="8"/>
          <w:rFonts w:ascii="Arial" w:hAnsi="Arial"/>
          <w:b w:val="0"/>
          <w:i w:val="0"/>
          <w:strike w:val="0"/>
          <w:dstrike w:val="0"/>
          <w:outline w:val="0"/>
          <w:shadow w:val="0"/>
          <w:color w:val="0000FF"/>
          <w:sz w:val="28"/>
          <w:szCs w:val="28"/>
          <w:u w:val="single"/>
        </w:rPr>
        <w:fldChar w:fldCharType="end"/>
      </w:r>
      <w:r>
        <w:rPr>
          <w:rFonts w:ascii="Arial" w:hAnsi="Arial"/>
          <w:b w:val="0"/>
          <w:i w:val="0"/>
          <w:strike w:val="0"/>
          <w:dstrike w:val="0"/>
          <w:outline w:val="0"/>
          <w:shadow w:val="0"/>
          <w:color w:val="0000FF"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. С Положением </w:t>
      </w:r>
      <w:r>
        <w:rPr>
          <w:bCs/>
          <w:sz w:val="28"/>
          <w:szCs w:val="28"/>
        </w:rPr>
        <w:t xml:space="preserve">о проведении конкурса </w:t>
      </w:r>
      <w:r>
        <w:rPr>
          <w:sz w:val="28"/>
          <w:szCs w:val="28"/>
        </w:rPr>
        <w:t>можно ознакомиться на сайте учреждения</w:t>
      </w:r>
      <w:r>
        <w:rPr>
          <w:rFonts w:eastAsia="Calibri"/>
          <w:b/>
          <w:sz w:val="28"/>
          <w:szCs w:val="28"/>
          <w:lang w:eastAsia="en-US"/>
        </w:rPr>
        <w:t xml:space="preserve">: </w:t>
      </w:r>
      <w:r>
        <w:fldChar w:fldCharType="begin"/>
      </w:r>
      <w:r>
        <w:instrText xml:space="preserve"> HYPERLINK "http://zabota051.msp.midural.ru/" \h </w:instrText>
      </w:r>
      <w:r>
        <w:fldChar w:fldCharType="separate"/>
      </w:r>
      <w:r>
        <w:rPr>
          <w:rStyle w:val="8"/>
          <w:rFonts w:eastAsia="Calibri"/>
          <w:b/>
          <w:sz w:val="28"/>
          <w:szCs w:val="28"/>
          <w:lang w:eastAsia="en-US"/>
        </w:rPr>
        <w:t>http://</w:t>
      </w:r>
      <w:r>
        <w:rPr>
          <w:rStyle w:val="8"/>
          <w:rFonts w:eastAsia="Calibri"/>
          <w:b/>
          <w:sz w:val="28"/>
          <w:szCs w:val="28"/>
          <w:lang w:val="en-US" w:eastAsia="en-US"/>
        </w:rPr>
        <w:t>zabota</w:t>
      </w:r>
      <w:r>
        <w:rPr>
          <w:rStyle w:val="8"/>
          <w:rFonts w:eastAsia="Calibri"/>
          <w:b/>
          <w:sz w:val="28"/>
          <w:szCs w:val="28"/>
          <w:lang w:eastAsia="en-US"/>
        </w:rPr>
        <w:t>051.</w:t>
      </w:r>
      <w:r>
        <w:rPr>
          <w:rStyle w:val="8"/>
          <w:rFonts w:eastAsia="Calibri"/>
          <w:b/>
          <w:sz w:val="28"/>
          <w:szCs w:val="28"/>
          <w:lang w:val="en-US" w:eastAsia="en-US"/>
        </w:rPr>
        <w:t>msp</w:t>
      </w:r>
      <w:r>
        <w:rPr>
          <w:rStyle w:val="8"/>
          <w:rFonts w:eastAsia="Calibri"/>
          <w:b/>
          <w:sz w:val="28"/>
          <w:szCs w:val="28"/>
          <w:lang w:eastAsia="en-US"/>
        </w:rPr>
        <w:t>.</w:t>
      </w:r>
      <w:r>
        <w:rPr>
          <w:rStyle w:val="8"/>
          <w:rFonts w:eastAsia="Calibri"/>
          <w:b/>
          <w:sz w:val="28"/>
          <w:szCs w:val="28"/>
          <w:lang w:val="en-US" w:eastAsia="en-US"/>
        </w:rPr>
        <w:t>midural</w:t>
      </w:r>
      <w:r>
        <w:rPr>
          <w:rStyle w:val="8"/>
          <w:rFonts w:eastAsia="Calibri"/>
          <w:b/>
          <w:sz w:val="28"/>
          <w:szCs w:val="28"/>
          <w:lang w:eastAsia="en-US"/>
        </w:rPr>
        <w:t>.</w:t>
      </w:r>
      <w:r>
        <w:rPr>
          <w:rStyle w:val="8"/>
          <w:rFonts w:eastAsia="Calibri"/>
          <w:b/>
          <w:sz w:val="28"/>
          <w:szCs w:val="28"/>
          <w:lang w:val="en-US" w:eastAsia="en-US"/>
        </w:rPr>
        <w:t>ru</w:t>
      </w:r>
      <w:r>
        <w:rPr>
          <w:rStyle w:val="8"/>
          <w:rFonts w:eastAsia="Calibri"/>
          <w:b/>
          <w:sz w:val="28"/>
          <w:szCs w:val="28"/>
          <w:lang w:eastAsia="en-US"/>
        </w:rPr>
        <w:t>/</w:t>
      </w:r>
      <w:r>
        <w:rPr>
          <w:rStyle w:val="8"/>
          <w:rFonts w:eastAsia="Calibri"/>
          <w:b/>
          <w:sz w:val="28"/>
          <w:szCs w:val="28"/>
          <w:lang w:eastAsia="en-US"/>
        </w:rPr>
        <w:fldChar w:fldCharType="end"/>
      </w:r>
      <w:r>
        <w:rPr>
          <w:rFonts w:eastAsia="Calibri"/>
          <w:b/>
          <w:color w:val="0000FF"/>
          <w:sz w:val="28"/>
          <w:szCs w:val="28"/>
          <w:u w:val="single"/>
          <w:lang w:eastAsia="en-US"/>
        </w:rPr>
        <w:t xml:space="preserve"> </w:t>
      </w:r>
    </w:p>
    <w:p>
      <w:pPr>
        <w:jc w:val="left"/>
      </w:pPr>
      <w:r>
        <w:rPr>
          <w:b w:val="0"/>
          <w:bCs w:val="0"/>
          <w:sz w:val="28"/>
          <w:szCs w:val="28"/>
        </w:rPr>
        <w:t xml:space="preserve">        10.Прием заявок </w:t>
      </w:r>
      <w:r>
        <w:rPr>
          <w:sz w:val="28"/>
          <w:szCs w:val="28"/>
        </w:rPr>
        <w:t xml:space="preserve"> проводится </w:t>
      </w:r>
      <w:r>
        <w:rPr>
          <w:b/>
          <w:bCs/>
          <w:sz w:val="28"/>
          <w:szCs w:val="28"/>
        </w:rPr>
        <w:t xml:space="preserve">не позднее </w:t>
      </w:r>
      <w:r>
        <w:rPr>
          <w:rFonts w:hint="default"/>
          <w:b/>
          <w:bCs/>
          <w:sz w:val="28"/>
          <w:szCs w:val="28"/>
          <w:lang w:val="ru-RU"/>
        </w:rPr>
        <w:t>18</w:t>
      </w:r>
      <w:r>
        <w:rPr>
          <w:b/>
          <w:bCs/>
          <w:sz w:val="28"/>
          <w:szCs w:val="28"/>
        </w:rPr>
        <w:t xml:space="preserve"> августа</w:t>
      </w:r>
      <w:r>
        <w:rPr>
          <w:sz w:val="28"/>
          <w:szCs w:val="28"/>
        </w:rPr>
        <w:t xml:space="preserve"> 202</w:t>
      </w:r>
      <w:r>
        <w:rPr>
          <w:rFonts w:hint="default"/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 года. Для</w:t>
      </w:r>
      <w:r>
        <w:rPr>
          <w:b w:val="0"/>
          <w:bCs w:val="0"/>
          <w:sz w:val="28"/>
          <w:szCs w:val="28"/>
        </w:rPr>
        <w:t xml:space="preserve"> участия в конкурсной номинации «Мастер флористики»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и </w:t>
      </w:r>
      <w:r>
        <w:rPr>
          <w:sz w:val="28"/>
          <w:szCs w:val="28"/>
        </w:rPr>
        <w:t xml:space="preserve"> 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«Цветочный карнавал» </w:t>
      </w:r>
      <w:r>
        <w:rPr>
          <w:sz w:val="28"/>
          <w:szCs w:val="28"/>
        </w:rPr>
        <w:t xml:space="preserve">предоставление </w:t>
      </w:r>
      <w:r>
        <w:rPr>
          <w:b w:val="0"/>
          <w:bCs w:val="0"/>
          <w:sz w:val="28"/>
          <w:szCs w:val="28"/>
        </w:rPr>
        <w:t>флористических работ в виде букетов, композиций, панно, коллажей и иных работ из разнообразных природных материалов в натуральном виде осуществляется непосредственно</w:t>
      </w:r>
      <w:r>
        <w:rPr>
          <w:b/>
          <w:bCs/>
          <w:sz w:val="28"/>
          <w:szCs w:val="28"/>
        </w:rPr>
        <w:t xml:space="preserve"> в день проведения конкурса</w:t>
      </w:r>
      <w:r>
        <w:rPr>
          <w:b w:val="0"/>
          <w:bCs w:val="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</w:t>
      </w:r>
      <w:r>
        <w:rPr>
          <w:rFonts w:hint="default"/>
          <w:b/>
          <w:bCs/>
          <w:sz w:val="28"/>
          <w:szCs w:val="28"/>
          <w:lang w:val="ru-RU"/>
        </w:rPr>
        <w:t>4</w:t>
      </w:r>
      <w:r>
        <w:rPr>
          <w:b/>
          <w:bCs/>
          <w:sz w:val="28"/>
          <w:szCs w:val="28"/>
        </w:rPr>
        <w:t xml:space="preserve"> августа 202</w:t>
      </w:r>
      <w:r>
        <w:rPr>
          <w:rFonts w:hint="default"/>
          <w:b/>
          <w:bCs/>
          <w:sz w:val="28"/>
          <w:szCs w:val="28"/>
          <w:lang w:val="ru-RU"/>
        </w:rPr>
        <w:t>3</w:t>
      </w:r>
      <w:r>
        <w:rPr>
          <w:b/>
          <w:bCs/>
          <w:sz w:val="28"/>
          <w:szCs w:val="28"/>
        </w:rPr>
        <w:t xml:space="preserve"> года с 8-00 часов до 13-</w:t>
      </w:r>
      <w:r>
        <w:rPr>
          <w:rFonts w:hint="default"/>
          <w:b/>
          <w:bCs/>
          <w:sz w:val="28"/>
          <w:szCs w:val="28"/>
          <w:lang w:val="ru-RU"/>
        </w:rPr>
        <w:t>0</w:t>
      </w:r>
      <w:r>
        <w:rPr>
          <w:b/>
          <w:bCs/>
          <w:sz w:val="28"/>
          <w:szCs w:val="28"/>
        </w:rPr>
        <w:t>0 часов,</w:t>
      </w:r>
      <w:r>
        <w:rPr>
          <w:b w:val="0"/>
          <w:bCs w:val="0"/>
          <w:sz w:val="28"/>
          <w:szCs w:val="28"/>
        </w:rPr>
        <w:t xml:space="preserve">  по адресу: г. Асбест, ул. Победы, 4. Участники конкурса самостоятельно доставляют (и по окончании мероприятия забирают) свою конкурсную продукцию до места проведения выставки. </w:t>
      </w:r>
    </w:p>
    <w:p>
      <w:pPr>
        <w:jc w:val="left"/>
      </w:pPr>
      <w:r>
        <w:rPr>
          <w:b w:val="0"/>
          <w:bCs w:val="0"/>
          <w:sz w:val="28"/>
          <w:szCs w:val="28"/>
        </w:rPr>
        <w:t xml:space="preserve">         11. В композиции (номинация «Мастер флористики») возможно сочетание различных видов п</w:t>
      </w:r>
      <w:r>
        <w:rPr>
          <w:b w:val="0"/>
          <w:bCs w:val="0"/>
          <w:sz w:val="28"/>
          <w:szCs w:val="28"/>
          <w:lang w:val="ru-RU"/>
        </w:rPr>
        <w:t>риродных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материалов</w:t>
      </w:r>
      <w:r>
        <w:rPr>
          <w:b w:val="0"/>
          <w:bCs w:val="0"/>
          <w:sz w:val="28"/>
          <w:szCs w:val="28"/>
        </w:rPr>
        <w:t xml:space="preserve">. Участники должны стремиться к максимально гармоничному сочетанию идеи и содержания, цветовой гаммы и художественного выполнения.  </w:t>
      </w:r>
      <w:r>
        <w:rPr>
          <w:b w:val="0"/>
          <w:bCs/>
          <w:sz w:val="28"/>
          <w:szCs w:val="28"/>
        </w:rPr>
        <w:t>На каждый экспонат должна быть подготовлена</w:t>
      </w:r>
      <w:r>
        <w:rPr>
          <w:b/>
          <w:bCs w:val="0"/>
          <w:sz w:val="28"/>
          <w:szCs w:val="28"/>
        </w:rPr>
        <w:t xml:space="preserve"> информация-этикетка </w:t>
      </w:r>
      <w:r>
        <w:rPr>
          <w:b w:val="0"/>
          <w:bCs/>
          <w:sz w:val="28"/>
          <w:szCs w:val="28"/>
        </w:rPr>
        <w:t>(в</w:t>
      </w:r>
      <w:r>
        <w:rPr>
          <w:b/>
          <w:bCs w:val="0"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печатном виде или разборчивым почерком) (см. Приложение 2)</w:t>
      </w:r>
      <w:r>
        <w:rPr>
          <w:b w:val="0"/>
          <w:bCs w:val="0"/>
          <w:sz w:val="28"/>
          <w:szCs w:val="28"/>
        </w:rPr>
        <w:t>.</w:t>
      </w:r>
    </w:p>
    <w:p>
      <w:pPr>
        <w:jc w:val="left"/>
      </w:pPr>
      <w:r>
        <w:rPr>
          <w:sz w:val="28"/>
          <w:szCs w:val="28"/>
        </w:rPr>
        <w:t xml:space="preserve">12. Каждый участник может прислать на конкурс не </w:t>
      </w:r>
      <w:r>
        <w:rPr>
          <w:b/>
          <w:bCs/>
          <w:sz w:val="28"/>
          <w:szCs w:val="28"/>
        </w:rPr>
        <w:t>более двух экспонатов в каждой номинации.</w:t>
      </w:r>
    </w:p>
    <w:p>
      <w:pPr>
        <w:jc w:val="left"/>
      </w:pPr>
      <w:r>
        <w:rPr>
          <w:b/>
          <w:bCs/>
          <w:sz w:val="28"/>
          <w:szCs w:val="28"/>
        </w:rPr>
        <w:t xml:space="preserve">   </w:t>
      </w:r>
      <w:r>
        <w:rPr>
          <w:b w:val="0"/>
          <w:bCs w:val="0"/>
          <w:sz w:val="28"/>
          <w:szCs w:val="28"/>
        </w:rPr>
        <w:t xml:space="preserve">13. </w:t>
      </w:r>
      <w:r>
        <w:rPr>
          <w:sz w:val="28"/>
          <w:szCs w:val="28"/>
        </w:rPr>
        <w:t>Заявка на участие является согласием на обработку персональных данных и размещение фото-материалов в социальных сетях и на сайтеКЦСОН г</w:t>
      </w:r>
      <w:r>
        <w:rPr>
          <w:rFonts w:hint="default"/>
          <w:sz w:val="28"/>
          <w:szCs w:val="28"/>
          <w:lang w:val="ru-RU"/>
        </w:rPr>
        <w:t xml:space="preserve">. </w:t>
      </w:r>
      <w:r>
        <w:rPr>
          <w:sz w:val="28"/>
          <w:szCs w:val="28"/>
        </w:rPr>
        <w:t>Асбеста».</w:t>
      </w:r>
    </w:p>
    <w:p>
      <w:pPr>
        <w:jc w:val="center"/>
        <w:rPr>
          <w:b/>
          <w:bCs/>
          <w:sz w:val="28"/>
          <w:szCs w:val="28"/>
        </w:rPr>
      </w:pPr>
    </w:p>
    <w:p>
      <w:pPr>
        <w:jc w:val="center"/>
        <w:rPr>
          <w:b/>
          <w:bCs/>
        </w:rPr>
      </w:pPr>
      <w:r>
        <w:rPr>
          <w:b/>
          <w:bCs/>
          <w:sz w:val="28"/>
          <w:szCs w:val="28"/>
        </w:rPr>
        <w:t>6. Подведение итогов конкурса</w:t>
      </w:r>
    </w:p>
    <w:p>
      <w:pPr>
        <w:jc w:val="center"/>
        <w:rPr>
          <w:sz w:val="28"/>
          <w:szCs w:val="28"/>
        </w:rPr>
      </w:pPr>
    </w:p>
    <w:p>
      <w:pPr>
        <w:jc w:val="left"/>
      </w:pPr>
      <w:r>
        <w:rPr>
          <w:sz w:val="28"/>
          <w:szCs w:val="28"/>
        </w:rPr>
        <w:t xml:space="preserve">        14. Результаты конкурса будут озвучены в день проведения конкурса.</w:t>
      </w:r>
      <w:r>
        <w:rPr>
          <w:rFonts w:eastAsia="Calibri" w:cs="Times New Roman"/>
          <w:b w:val="0"/>
          <w:bCs w:val="0"/>
          <w:color w:val="000000"/>
          <w:sz w:val="28"/>
          <w:szCs w:val="28"/>
          <w:u w:val="none"/>
          <w:lang w:val="ru-RU" w:eastAsia="en-US"/>
        </w:rPr>
        <w:t xml:space="preserve"> Итоги конкурса подлежат опубликованию на официальном сайте КЦСОН г</w:t>
      </w:r>
      <w:r>
        <w:rPr>
          <w:rFonts w:hint="default" w:eastAsia="Calibri" w:cs="Times New Roman"/>
          <w:b w:val="0"/>
          <w:bCs w:val="0"/>
          <w:color w:val="000000"/>
          <w:sz w:val="28"/>
          <w:szCs w:val="28"/>
          <w:u w:val="none"/>
          <w:lang w:val="ru-RU" w:eastAsia="en-US"/>
        </w:rPr>
        <w:t>.</w:t>
      </w:r>
      <w:r>
        <w:rPr>
          <w:rFonts w:eastAsia="Calibri" w:cs="Times New Roman"/>
          <w:b w:val="0"/>
          <w:bCs w:val="0"/>
          <w:color w:val="000000"/>
          <w:sz w:val="28"/>
          <w:szCs w:val="28"/>
          <w:u w:val="none"/>
          <w:lang w:val="ru-RU" w:eastAsia="en-US"/>
        </w:rPr>
        <w:t xml:space="preserve"> Асбеста в течение 3 календарных дней со дня подведения итогов конкурса: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fldChar w:fldCharType="begin"/>
      </w:r>
      <w:r>
        <w:instrText xml:space="preserve"> HYPERLINK "http://zabota051.msp.midural.ru/" \h </w:instrText>
      </w:r>
      <w:r>
        <w:fldChar w:fldCharType="separate"/>
      </w:r>
      <w:r>
        <w:rPr>
          <w:rStyle w:val="8"/>
          <w:rFonts w:eastAsia="Calibri"/>
          <w:b/>
          <w:sz w:val="28"/>
          <w:szCs w:val="28"/>
          <w:lang w:eastAsia="en-US"/>
        </w:rPr>
        <w:t>http://</w:t>
      </w:r>
      <w:r>
        <w:rPr>
          <w:rStyle w:val="8"/>
          <w:rFonts w:eastAsia="Calibri"/>
          <w:b/>
          <w:sz w:val="28"/>
          <w:szCs w:val="28"/>
          <w:lang w:val="en-US" w:eastAsia="en-US"/>
        </w:rPr>
        <w:t>zabota</w:t>
      </w:r>
      <w:r>
        <w:rPr>
          <w:rStyle w:val="8"/>
          <w:rFonts w:eastAsia="Calibri"/>
          <w:b/>
          <w:sz w:val="28"/>
          <w:szCs w:val="28"/>
          <w:lang w:eastAsia="en-US"/>
        </w:rPr>
        <w:t>051.</w:t>
      </w:r>
      <w:r>
        <w:rPr>
          <w:rStyle w:val="8"/>
          <w:rFonts w:eastAsia="Calibri"/>
          <w:b/>
          <w:sz w:val="28"/>
          <w:szCs w:val="28"/>
          <w:lang w:val="en-US" w:eastAsia="en-US"/>
        </w:rPr>
        <w:t>msp</w:t>
      </w:r>
      <w:r>
        <w:rPr>
          <w:rStyle w:val="8"/>
          <w:rFonts w:eastAsia="Calibri"/>
          <w:b/>
          <w:sz w:val="28"/>
          <w:szCs w:val="28"/>
          <w:lang w:eastAsia="en-US"/>
        </w:rPr>
        <w:t>.</w:t>
      </w:r>
      <w:r>
        <w:rPr>
          <w:rStyle w:val="8"/>
          <w:rFonts w:eastAsia="Calibri"/>
          <w:b/>
          <w:sz w:val="28"/>
          <w:szCs w:val="28"/>
          <w:lang w:val="en-US" w:eastAsia="en-US"/>
        </w:rPr>
        <w:t>midural</w:t>
      </w:r>
      <w:r>
        <w:rPr>
          <w:rStyle w:val="8"/>
          <w:rFonts w:eastAsia="Calibri"/>
          <w:b/>
          <w:sz w:val="28"/>
          <w:szCs w:val="28"/>
          <w:lang w:eastAsia="en-US"/>
        </w:rPr>
        <w:t>.</w:t>
      </w:r>
      <w:r>
        <w:rPr>
          <w:rStyle w:val="8"/>
          <w:rFonts w:eastAsia="Calibri"/>
          <w:b/>
          <w:sz w:val="28"/>
          <w:szCs w:val="28"/>
          <w:lang w:val="en-US" w:eastAsia="en-US"/>
        </w:rPr>
        <w:t>ru</w:t>
      </w:r>
      <w:r>
        <w:rPr>
          <w:rStyle w:val="8"/>
          <w:rFonts w:eastAsia="Calibri"/>
          <w:b/>
          <w:sz w:val="28"/>
          <w:szCs w:val="28"/>
          <w:lang w:eastAsia="en-US"/>
        </w:rPr>
        <w:t>/</w:t>
      </w:r>
      <w:r>
        <w:rPr>
          <w:rStyle w:val="8"/>
          <w:rFonts w:eastAsia="Calibri"/>
          <w:b/>
          <w:sz w:val="28"/>
          <w:szCs w:val="28"/>
          <w:lang w:eastAsia="en-US"/>
        </w:rPr>
        <w:fldChar w:fldCharType="end"/>
      </w:r>
    </w:p>
    <w:p>
      <w:pPr>
        <w:jc w:val="left"/>
      </w:pPr>
      <w:r>
        <w:rPr>
          <w:rFonts w:eastAsia="Calibri" w:cs="Times New Roman"/>
          <w:b w:val="0"/>
          <w:bCs w:val="0"/>
          <w:color w:val="000000"/>
          <w:sz w:val="28"/>
          <w:szCs w:val="28"/>
          <w:u w:val="none"/>
          <w:lang w:val="ru-RU" w:eastAsia="en-US"/>
        </w:rPr>
        <w:t xml:space="preserve">        15. Победитель, призеры и участники конкурса награждаются дипломами, победители и призеры- </w:t>
      </w:r>
      <w:r>
        <w:rPr>
          <w:rFonts w:eastAsia="Calibri" w:cs="Times New Roman"/>
          <w:b w:val="0"/>
          <w:bCs w:val="0"/>
          <w:i w:val="0"/>
          <w:iCs w:val="0"/>
          <w:color w:val="000000"/>
          <w:sz w:val="28"/>
          <w:szCs w:val="28"/>
          <w:u w:val="none"/>
          <w:lang w:val="ru-RU" w:eastAsia="en-US"/>
        </w:rPr>
        <w:t>памятными подарками.</w:t>
      </w:r>
    </w:p>
    <w:p>
      <w:pPr>
        <w:jc w:val="left"/>
      </w:pPr>
      <w:r>
        <w:rPr>
          <w:sz w:val="28"/>
          <w:szCs w:val="28"/>
        </w:rPr>
        <w:t xml:space="preserve">       </w:t>
      </w:r>
      <w:r>
        <w:rPr>
          <w:b w:val="0"/>
          <w:bCs w:val="0"/>
          <w:sz w:val="28"/>
          <w:szCs w:val="28"/>
        </w:rPr>
        <w:t>1</w:t>
      </w:r>
      <w:r>
        <w:rPr>
          <w:rFonts w:hint="default"/>
          <w:b w:val="0"/>
          <w:bCs w:val="0"/>
          <w:sz w:val="28"/>
          <w:szCs w:val="28"/>
          <w:lang w:val="ru-RU"/>
        </w:rPr>
        <w:t>6</w:t>
      </w:r>
      <w:r>
        <w:rPr>
          <w:b w:val="0"/>
          <w:bCs w:val="0"/>
          <w:sz w:val="28"/>
          <w:szCs w:val="28"/>
        </w:rPr>
        <w:t>. Ответственные за мероприятие:</w:t>
      </w:r>
    </w:p>
    <w:p>
      <w:pPr>
        <w:jc w:val="left"/>
        <w:rPr>
          <w:sz w:val="28"/>
          <w:szCs w:val="28"/>
        </w:rPr>
      </w:pPr>
      <w:r>
        <w:rPr>
          <w:sz w:val="28"/>
          <w:szCs w:val="28"/>
        </w:rPr>
        <w:t>Землянова Ольга Валерьевна, специалист по соц.работе, т. 8 (34365)7-82-22</w:t>
      </w:r>
    </w:p>
    <w:p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Шмыкова Лариса Викторовна, зав.отделением, т. 8(34365) </w:t>
      </w:r>
      <w:r>
        <w:rPr>
          <w:rFonts w:hint="default"/>
          <w:sz w:val="28"/>
          <w:szCs w:val="28"/>
          <w:lang w:val="ru-RU"/>
        </w:rPr>
        <w:t>3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>5</w:t>
      </w:r>
      <w:r>
        <w:rPr>
          <w:sz w:val="28"/>
          <w:szCs w:val="28"/>
        </w:rPr>
        <w:t>0-47 (доб.</w:t>
      </w:r>
      <w:r>
        <w:rPr>
          <w:rFonts w:hint="default"/>
          <w:sz w:val="28"/>
          <w:szCs w:val="28"/>
          <w:lang w:val="ru-RU"/>
        </w:rPr>
        <w:t>3</w:t>
      </w:r>
      <w:r>
        <w:rPr>
          <w:sz w:val="28"/>
          <w:szCs w:val="28"/>
        </w:rPr>
        <w:t>)</w:t>
      </w:r>
    </w:p>
    <w:p>
      <w:pPr>
        <w:pStyle w:val="7"/>
        <w:spacing w:before="280" w:after="280"/>
        <w:jc w:val="left"/>
        <w:rPr>
          <w:sz w:val="28"/>
          <w:szCs w:val="28"/>
        </w:rPr>
      </w:pPr>
    </w:p>
    <w:p>
      <w:pPr>
        <w:pStyle w:val="7"/>
        <w:spacing w:before="280" w:after="280"/>
        <w:jc w:val="right"/>
        <w:rPr>
          <w:sz w:val="28"/>
          <w:szCs w:val="28"/>
        </w:rPr>
      </w:pPr>
    </w:p>
    <w:p>
      <w:pPr>
        <w:pStyle w:val="7"/>
        <w:spacing w:before="280" w:after="280"/>
        <w:jc w:val="right"/>
        <w:rPr>
          <w:sz w:val="28"/>
          <w:szCs w:val="28"/>
        </w:rPr>
      </w:pPr>
    </w:p>
    <w:p>
      <w:pPr>
        <w:pStyle w:val="7"/>
        <w:spacing w:before="280" w:after="280"/>
        <w:jc w:val="right"/>
      </w:pPr>
      <w:r>
        <w:rPr>
          <w:sz w:val="28"/>
          <w:szCs w:val="28"/>
        </w:rPr>
        <w:t xml:space="preserve">Приложение 1                         </w:t>
      </w:r>
    </w:p>
    <w:p>
      <w:pPr>
        <w:pStyle w:val="7"/>
        <w:spacing w:before="280" w:after="280"/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>
      <w:pPr>
        <w:pStyle w:val="7"/>
        <w:spacing w:before="0" w:after="0" w:afterAutospacing="0"/>
        <w:jc w:val="center"/>
      </w:pPr>
      <w:r>
        <w:rPr>
          <w:b/>
          <w:bCs/>
          <w:sz w:val="28"/>
          <w:szCs w:val="28"/>
        </w:rPr>
        <w:t>на участие в</w:t>
      </w:r>
      <w:r>
        <w:rPr>
          <w:b/>
          <w:sz w:val="28"/>
          <w:szCs w:val="28"/>
        </w:rPr>
        <w:t xml:space="preserve"> конкурсе  «Краски уходящего лета» </w:t>
      </w:r>
    </w:p>
    <w:p>
      <w:pPr>
        <w:pStyle w:val="7"/>
        <w:spacing w:before="0" w:after="0" w:afterAutospacing="0"/>
        <w:jc w:val="center"/>
      </w:pPr>
      <w:r>
        <w:rPr>
          <w:b/>
          <w:sz w:val="28"/>
          <w:szCs w:val="28"/>
        </w:rPr>
        <w:t xml:space="preserve">среди граждан </w:t>
      </w:r>
      <w:r>
        <w:rPr>
          <w:b/>
          <w:sz w:val="28"/>
          <w:szCs w:val="28"/>
          <w:lang w:val="ru-RU"/>
        </w:rPr>
        <w:t>старшего</w:t>
      </w:r>
      <w:r>
        <w:rPr>
          <w:b/>
          <w:sz w:val="28"/>
          <w:szCs w:val="28"/>
        </w:rPr>
        <w:t xml:space="preserve"> возраста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  <w:r>
        <w:t>Фамилия, имя, отчество______________________________________________</w:t>
      </w:r>
    </w:p>
    <w:p>
      <w:pPr>
        <w:pStyle w:val="7"/>
        <w:spacing w:before="280" w:after="280"/>
      </w:pPr>
      <w:r>
        <w:t>Возраст ____________________________________________________________</w:t>
      </w:r>
    </w:p>
    <w:p>
      <w:pPr>
        <w:pStyle w:val="7"/>
        <w:spacing w:before="280" w:after="280"/>
      </w:pPr>
      <w:r>
        <w:t>Контактный телефон_________________________________________________</w:t>
      </w:r>
    </w:p>
    <w:p>
      <w:pPr>
        <w:pStyle w:val="7"/>
        <w:spacing w:before="280" w:after="280"/>
      </w:pPr>
      <w:r>
        <w:t>Номинация_________________________________________________________</w:t>
      </w:r>
    </w:p>
    <w:p>
      <w:pPr>
        <w:pStyle w:val="7"/>
        <w:spacing w:before="280" w:after="280"/>
      </w:pPr>
      <w:r>
        <w:t>Название__________________________________________________________</w:t>
      </w:r>
    </w:p>
    <w:p>
      <w:pPr>
        <w:pStyle w:val="7"/>
        <w:spacing w:before="0" w:beforeAutospacing="0" w:after="0" w:afterAutospacing="0"/>
        <w:rPr>
          <w:rFonts w:hint="default"/>
          <w:lang w:val="ru-RU"/>
        </w:rPr>
      </w:pPr>
      <w:r>
        <w:rPr>
          <w:rFonts w:hint="default"/>
          <w:lang w:val="ru-RU"/>
        </w:rPr>
        <w:t>_____________               ______________</w:t>
      </w:r>
    </w:p>
    <w:p>
      <w:pPr>
        <w:pStyle w:val="7"/>
        <w:spacing w:before="0" w:beforeAutospacing="0" w:after="0" w:afterAutospacing="0"/>
        <w:rPr>
          <w:rFonts w:hint="default"/>
          <w:sz w:val="20"/>
          <w:szCs w:val="20"/>
          <w:lang w:val="ru-RU"/>
        </w:rPr>
      </w:pPr>
      <w:r>
        <w:rPr>
          <w:rFonts w:hint="default"/>
          <w:sz w:val="20"/>
          <w:szCs w:val="20"/>
          <w:lang w:val="ru-RU"/>
        </w:rPr>
        <w:t>Дата                                              Подпись</w:t>
      </w:r>
    </w:p>
    <w:p>
      <w:pPr>
        <w:spacing w:beforeAutospacing="1" w:afterAutospacing="1"/>
        <w:jc w:val="right"/>
      </w:pPr>
      <w:r>
        <w:rPr>
          <w:sz w:val="28"/>
          <w:szCs w:val="28"/>
        </w:rPr>
        <w:t>Приложение 2</w:t>
      </w:r>
    </w:p>
    <w:p>
      <w:pPr>
        <w:spacing w:beforeAutospacing="1" w:afterAutospacing="1"/>
        <w:jc w:val="center"/>
      </w:pPr>
      <w:r>
        <w:rPr>
          <w:b/>
          <w:bCs/>
        </w:rPr>
        <w:t>ТРЕБОВАНИЯ К ОФОРМЛЕНИЮ ЭТИКЕТКИ</w:t>
      </w:r>
    </w:p>
    <w:p>
      <w:pPr>
        <w:spacing w:beforeAutospacing="1" w:after="0"/>
        <w:jc w:val="both"/>
      </w:pPr>
      <w:r>
        <w:rPr>
          <w:rFonts w:ascii="Arial" w:hAnsi="Arial" w:cs="Arial"/>
          <w:bCs/>
        </w:rPr>
        <w:t>Размер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10 х 5 см.  </w:t>
      </w:r>
    </w:p>
    <w:p>
      <w:pPr>
        <w:spacing w:beforeAutospacing="1" w:after="0"/>
        <w:jc w:val="both"/>
      </w:pPr>
      <w:r>
        <w:rPr>
          <w:rFonts w:ascii="Arial" w:hAnsi="Arial" w:cs="Arial"/>
          <w:bCs/>
        </w:rPr>
        <w:t>Содержание:</w:t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фамилия, имя, отчество автора;</w:t>
      </w:r>
      <w:r>
        <w:rPr>
          <w:rFonts w:ascii="Arial" w:hAnsi="Arial" w:cs="Arial"/>
        </w:rPr>
        <w:tab/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номинация;</w:t>
      </w:r>
    </w:p>
    <w:p>
      <w:pPr>
        <w:jc w:val="both"/>
      </w:pPr>
      <w:r>
        <w:rPr>
          <w:rFonts w:ascii="Arial" w:hAnsi="Arial" w:cs="Arial"/>
        </w:rPr>
        <w:t xml:space="preserve">-- название работы.    </w:t>
      </w:r>
      <w:r>
        <w:rPr>
          <w:rFonts w:ascii="Arial" w:hAnsi="Arial" w:cs="Arial"/>
          <w:bCs/>
        </w:rPr>
        <w:t xml:space="preserve">Образец: </w:t>
      </w:r>
    </w:p>
    <w:p>
      <w:pPr>
        <w:jc w:val="center"/>
        <w:rPr>
          <w:rFonts w:ascii="Arial" w:hAnsi="Arial" w:cs="Arial"/>
          <w:bCs/>
        </w:rPr>
      </w:pPr>
    </w:p>
    <w:tbl>
      <w:tblPr>
        <w:tblStyle w:val="3"/>
        <w:tblW w:w="5505" w:type="dxa"/>
        <w:tblInd w:w="660" w:type="dxa"/>
        <w:tblLayout w:type="autofit"/>
        <w:tblCellMar>
          <w:top w:w="0" w:type="dxa"/>
          <w:left w:w="22" w:type="dxa"/>
          <w:bottom w:w="0" w:type="dxa"/>
          <w:right w:w="22" w:type="dxa"/>
        </w:tblCellMar>
      </w:tblPr>
      <w:tblGrid>
        <w:gridCol w:w="5505"/>
      </w:tblGrid>
      <w:tr>
        <w:tblPrEx>
          <w:tblCellMar>
            <w:top w:w="0" w:type="dxa"/>
            <w:left w:w="22" w:type="dxa"/>
            <w:bottom w:w="0" w:type="dxa"/>
            <w:right w:w="22" w:type="dxa"/>
          </w:tblCellMar>
        </w:tblPrEx>
        <w:trPr>
          <w:trHeight w:val="2864" w:hRule="atLeast"/>
        </w:trPr>
        <w:tc>
          <w:tcPr>
            <w:tcW w:w="55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>
            <w:pPr>
              <w:spacing w:beforeAutospacing="1" w:afterAutospacing="1"/>
              <w:ind w:firstLine="2341" w:firstLineChars="650"/>
              <w:jc w:val="both"/>
              <w:rPr>
                <w:rFonts w:hint="default" w:ascii="Times New Roman" w:hAnsi="Times New Roman" w:cs="Times New Roman"/>
                <w:sz w:val="36"/>
                <w:szCs w:val="36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36"/>
                <w:szCs w:val="36"/>
                <w:lang w:val="ru-RU"/>
              </w:rPr>
              <w:t>Иванова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36"/>
                <w:szCs w:val="36"/>
              </w:rPr>
              <w:t xml:space="preserve"> </w:t>
            </w:r>
          </w:p>
          <w:p>
            <w:pPr>
              <w:spacing w:beforeAutospacing="1" w:afterAutospacing="1"/>
              <w:ind w:left="612" w:firstLine="900" w:firstLineChars="250"/>
              <w:jc w:val="both"/>
              <w:rPr>
                <w:rFonts w:hint="default" w:ascii="Times New Roman" w:hAnsi="Times New Roman" w:cs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36"/>
                <w:szCs w:val="36"/>
                <w:lang w:val="ru-RU"/>
              </w:rPr>
              <w:t>Мария Ивановна</w:t>
            </w:r>
          </w:p>
          <w:p>
            <w:pPr>
              <w:spacing w:beforeAutospacing="1" w:afterAutospacing="1"/>
              <w:jc w:val="left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>
              <w:rPr>
                <w:rFonts w:cs="Arial"/>
                <w:i w:val="0"/>
                <w:iCs w:val="0"/>
                <w:sz w:val="28"/>
                <w:szCs w:val="28"/>
              </w:rPr>
              <w:t xml:space="preserve">            Номинация «</w:t>
            </w:r>
            <w:r>
              <w:rPr>
                <w:rFonts w:cs="Arial"/>
                <w:b w:val="0"/>
                <w:bCs w:val="0"/>
                <w:i w:val="0"/>
                <w:iCs w:val="0"/>
                <w:sz w:val="28"/>
                <w:szCs w:val="28"/>
              </w:rPr>
              <w:t>Мастер флористики</w:t>
            </w:r>
            <w:r>
              <w:rPr>
                <w:rFonts w:cs="Arial"/>
                <w:i w:val="0"/>
                <w:iCs w:val="0"/>
                <w:sz w:val="28"/>
                <w:szCs w:val="28"/>
              </w:rPr>
              <w:t>»</w:t>
            </w:r>
          </w:p>
          <w:p>
            <w:pPr>
              <w:spacing w:beforeAutospacing="1" w:after="0"/>
              <w:jc w:val="left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>
              <w:rPr>
                <w:rFonts w:cs="Arial"/>
                <w:i w:val="0"/>
                <w:iCs w:val="0"/>
                <w:sz w:val="28"/>
                <w:szCs w:val="28"/>
              </w:rPr>
              <w:t xml:space="preserve">               Название «Девочка-лето»</w:t>
            </w:r>
          </w:p>
        </w:tc>
      </w:tr>
    </w:tbl>
    <w:p>
      <w:pPr>
        <w:jc w:val="both"/>
      </w:pPr>
    </w:p>
    <w:sectPr>
      <w:pgSz w:w="11906" w:h="16838"/>
      <w:pgMar w:top="568" w:right="850" w:bottom="568" w:left="840" w:header="0" w:footer="0" w:gutter="0"/>
      <w:pgNumType w:fmt="decimal"/>
      <w:cols w:space="720" w:num="1"/>
      <w:formProt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SimSun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9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00000"/>
    <w:rsid w:val="001E710E"/>
    <w:rsid w:val="11DE35A6"/>
    <w:rsid w:val="2AE00A4C"/>
    <w:rsid w:val="3D2119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kinsoku/>
      <w:overflowPunct/>
      <w:autoSpaceDE/>
      <w:bidi w:val="0"/>
      <w:spacing w:before="0" w:after="0" w:line="240" w:lineRule="auto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uiPriority w:val="0"/>
    <w:pPr>
      <w:spacing w:before="0" w:after="140" w:line="276" w:lineRule="auto"/>
    </w:pPr>
  </w:style>
  <w:style w:type="paragraph" w:styleId="6">
    <w:name w:val="List"/>
    <w:basedOn w:val="5"/>
    <w:qFormat/>
    <w:uiPriority w:val="0"/>
    <w:rPr>
      <w:rFonts w:cs="Arial"/>
    </w:rPr>
  </w:style>
  <w:style w:type="paragraph" w:styleId="7">
    <w:name w:val="Normal (Web)"/>
    <w:basedOn w:val="1"/>
    <w:qFormat/>
    <w:uiPriority w:val="0"/>
    <w:pPr>
      <w:spacing w:beforeAutospacing="1" w:afterAutospacing="1"/>
    </w:pPr>
  </w:style>
  <w:style w:type="character" w:customStyle="1" w:styleId="8">
    <w:name w:val="Интернет-ссылка"/>
    <w:uiPriority w:val="99"/>
    <w:rPr>
      <w:color w:val="0000FF"/>
      <w:u w:val="single"/>
    </w:rPr>
  </w:style>
  <w:style w:type="character" w:customStyle="1" w:styleId="9">
    <w:name w:val="ListLabel 1"/>
    <w:qFormat/>
    <w:uiPriority w:val="0"/>
    <w:rPr>
      <w:rFonts w:ascii="Arial" w:hAnsi="Arial" w:cs="Arial"/>
      <w:color w:val="3366FF"/>
      <w:u w:val="single"/>
    </w:rPr>
  </w:style>
  <w:style w:type="character" w:customStyle="1" w:styleId="10">
    <w:name w:val="ListLabel 2"/>
    <w:qFormat/>
    <w:uiPriority w:val="0"/>
    <w:rPr>
      <w:rFonts w:eastAsia="Calibri"/>
      <w:b/>
      <w:sz w:val="28"/>
      <w:szCs w:val="28"/>
      <w:lang w:eastAsia="en-US"/>
    </w:rPr>
  </w:style>
  <w:style w:type="character" w:customStyle="1" w:styleId="11">
    <w:name w:val="ListLabel 3"/>
    <w:qFormat/>
    <w:uiPriority w:val="0"/>
    <w:rPr>
      <w:rFonts w:eastAsia="Calibri"/>
      <w:b/>
      <w:sz w:val="28"/>
      <w:szCs w:val="28"/>
      <w:lang w:val="en-US" w:eastAsia="en-US"/>
    </w:rPr>
  </w:style>
  <w:style w:type="character" w:customStyle="1" w:styleId="12">
    <w:name w:val="ListLabel 4"/>
    <w:qFormat/>
    <w:uiPriority w:val="0"/>
    <w:rPr>
      <w:rFonts w:ascii="Arial" w:hAnsi="Arial" w:cs="Arial"/>
      <w:color w:val="3366FF"/>
      <w:u w:val="single"/>
    </w:rPr>
  </w:style>
  <w:style w:type="character" w:customStyle="1" w:styleId="13">
    <w:name w:val="ListLabel 5"/>
    <w:qFormat/>
    <w:uiPriority w:val="0"/>
    <w:rPr>
      <w:rFonts w:eastAsia="Calibri"/>
      <w:b/>
      <w:sz w:val="28"/>
      <w:szCs w:val="28"/>
      <w:lang w:eastAsia="en-US"/>
    </w:rPr>
  </w:style>
  <w:style w:type="character" w:customStyle="1" w:styleId="14">
    <w:name w:val="ListLabel 6"/>
    <w:qFormat/>
    <w:uiPriority w:val="0"/>
    <w:rPr>
      <w:rFonts w:eastAsia="Calibri"/>
      <w:b/>
      <w:sz w:val="28"/>
      <w:szCs w:val="28"/>
      <w:lang w:val="en-US" w:eastAsia="en-US"/>
    </w:rPr>
  </w:style>
  <w:style w:type="character" w:customStyle="1" w:styleId="15">
    <w:name w:val="ListLabel 7"/>
    <w:qFormat/>
    <w:uiPriority w:val="0"/>
    <w:rPr>
      <w:rFonts w:ascii="Arial" w:hAnsi="Arial"/>
      <w:color w:val="0000FF"/>
      <w:sz w:val="28"/>
      <w:szCs w:val="28"/>
      <w:u w:val="single"/>
    </w:rPr>
  </w:style>
  <w:style w:type="character" w:customStyle="1" w:styleId="16">
    <w:name w:val="ListLabel 8"/>
    <w:qFormat/>
    <w:uiPriority w:val="0"/>
    <w:rPr>
      <w:rFonts w:eastAsia="Calibri"/>
      <w:b/>
      <w:sz w:val="28"/>
      <w:szCs w:val="28"/>
      <w:lang w:eastAsia="en-US"/>
    </w:rPr>
  </w:style>
  <w:style w:type="character" w:customStyle="1" w:styleId="17">
    <w:name w:val="ListLabel 9"/>
    <w:qFormat/>
    <w:uiPriority w:val="0"/>
    <w:rPr>
      <w:rFonts w:eastAsia="Calibri"/>
      <w:b/>
      <w:sz w:val="28"/>
      <w:szCs w:val="28"/>
      <w:lang w:val="en-US" w:eastAsia="en-US"/>
    </w:rPr>
  </w:style>
  <w:style w:type="character" w:customStyle="1" w:styleId="18">
    <w:name w:val="ListLabel 10"/>
    <w:qFormat/>
    <w:uiPriority w:val="0"/>
    <w:rPr>
      <w:rFonts w:ascii="Arial" w:hAnsi="Arial"/>
      <w:color w:val="0000FF"/>
      <w:sz w:val="28"/>
      <w:szCs w:val="28"/>
      <w:u w:val="single"/>
    </w:rPr>
  </w:style>
  <w:style w:type="character" w:customStyle="1" w:styleId="19">
    <w:name w:val="ListLabel 11"/>
    <w:qFormat/>
    <w:uiPriority w:val="0"/>
    <w:rPr>
      <w:rFonts w:eastAsia="Calibri"/>
      <w:b/>
      <w:sz w:val="28"/>
      <w:szCs w:val="28"/>
      <w:lang w:eastAsia="en-US"/>
    </w:rPr>
  </w:style>
  <w:style w:type="character" w:customStyle="1" w:styleId="20">
    <w:name w:val="ListLabel 12"/>
    <w:qFormat/>
    <w:uiPriority w:val="0"/>
    <w:rPr>
      <w:rFonts w:eastAsia="Calibri"/>
      <w:b/>
      <w:sz w:val="28"/>
      <w:szCs w:val="28"/>
      <w:lang w:val="en-US" w:eastAsia="en-US"/>
    </w:rPr>
  </w:style>
  <w:style w:type="character" w:customStyle="1" w:styleId="21">
    <w:name w:val="ListLabel 13"/>
    <w:qFormat/>
    <w:uiPriority w:val="0"/>
    <w:rPr>
      <w:rFonts w:ascii="Arial" w:hAnsi="Arial"/>
      <w:color w:val="0000FF"/>
      <w:sz w:val="28"/>
      <w:szCs w:val="28"/>
      <w:u w:val="single"/>
    </w:rPr>
  </w:style>
  <w:style w:type="character" w:customStyle="1" w:styleId="22">
    <w:name w:val="ListLabel 14"/>
    <w:qFormat/>
    <w:uiPriority w:val="0"/>
    <w:rPr>
      <w:rFonts w:eastAsia="Calibri"/>
      <w:b/>
      <w:sz w:val="28"/>
      <w:szCs w:val="28"/>
      <w:lang w:eastAsia="en-US"/>
    </w:rPr>
  </w:style>
  <w:style w:type="character" w:customStyle="1" w:styleId="23">
    <w:name w:val="ListLabel 15"/>
    <w:qFormat/>
    <w:uiPriority w:val="0"/>
    <w:rPr>
      <w:rFonts w:eastAsia="Calibri"/>
      <w:b/>
      <w:sz w:val="28"/>
      <w:szCs w:val="28"/>
      <w:lang w:val="en-US" w:eastAsia="en-US"/>
    </w:rPr>
  </w:style>
  <w:style w:type="character" w:customStyle="1" w:styleId="24">
    <w:name w:val="ListLabel 16"/>
    <w:qFormat/>
    <w:uiPriority w:val="0"/>
    <w:rPr>
      <w:rFonts w:ascii="Arial" w:hAnsi="Arial"/>
      <w:color w:val="0000FF"/>
      <w:sz w:val="28"/>
      <w:szCs w:val="28"/>
      <w:u w:val="single"/>
    </w:rPr>
  </w:style>
  <w:style w:type="character" w:customStyle="1" w:styleId="25">
    <w:name w:val="ListLabel 17"/>
    <w:qFormat/>
    <w:uiPriority w:val="0"/>
    <w:rPr>
      <w:rFonts w:eastAsia="Calibri"/>
      <w:b/>
      <w:sz w:val="28"/>
      <w:szCs w:val="28"/>
      <w:lang w:eastAsia="en-US"/>
    </w:rPr>
  </w:style>
  <w:style w:type="character" w:customStyle="1" w:styleId="26">
    <w:name w:val="ListLabel 18"/>
    <w:qFormat/>
    <w:uiPriority w:val="0"/>
    <w:rPr>
      <w:rFonts w:eastAsia="Calibri"/>
      <w:b/>
      <w:sz w:val="28"/>
      <w:szCs w:val="28"/>
      <w:lang w:val="en-US" w:eastAsia="en-US"/>
    </w:rPr>
  </w:style>
  <w:style w:type="character" w:customStyle="1" w:styleId="27">
    <w:name w:val="ListLabel 19"/>
    <w:qFormat/>
    <w:uiPriority w:val="0"/>
    <w:rPr>
      <w:rFonts w:ascii="Arial" w:hAnsi="Arial"/>
      <w:color w:val="0000FF"/>
      <w:sz w:val="28"/>
      <w:szCs w:val="28"/>
      <w:u w:val="single"/>
    </w:rPr>
  </w:style>
  <w:style w:type="character" w:customStyle="1" w:styleId="28">
    <w:name w:val="ListLabel 20"/>
    <w:qFormat/>
    <w:uiPriority w:val="0"/>
    <w:rPr>
      <w:rFonts w:eastAsia="Calibri"/>
      <w:b/>
      <w:sz w:val="28"/>
      <w:szCs w:val="28"/>
      <w:lang w:eastAsia="en-US"/>
    </w:rPr>
  </w:style>
  <w:style w:type="character" w:customStyle="1" w:styleId="29">
    <w:name w:val="ListLabel 21"/>
    <w:qFormat/>
    <w:uiPriority w:val="0"/>
    <w:rPr>
      <w:rFonts w:eastAsia="Calibri"/>
      <w:b/>
      <w:sz w:val="28"/>
      <w:szCs w:val="28"/>
      <w:lang w:val="en-US" w:eastAsia="en-US"/>
    </w:rPr>
  </w:style>
  <w:style w:type="character" w:customStyle="1" w:styleId="30">
    <w:name w:val="extended-text__short"/>
    <w:basedOn w:val="31"/>
    <w:qFormat/>
    <w:uiPriority w:val="0"/>
  </w:style>
  <w:style w:type="character" w:customStyle="1" w:styleId="31">
    <w:name w:val="Основной шрифт абзаца1"/>
    <w:qFormat/>
    <w:uiPriority w:val="0"/>
  </w:style>
  <w:style w:type="paragraph" w:customStyle="1" w:styleId="32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33">
    <w:name w:val="Указатель1"/>
    <w:basedOn w:val="1"/>
    <w:qFormat/>
    <w:uiPriority w:val="0"/>
    <w:pPr>
      <w:suppressLineNumbers/>
    </w:pPr>
    <w:rPr>
      <w:rFonts w:cs="Arial"/>
    </w:rPr>
  </w:style>
  <w:style w:type="paragraph" w:customStyle="1" w:styleId="34">
    <w:name w:val="21"/>
    <w:basedOn w:val="1"/>
    <w:qFormat/>
    <w:uiPriority w:val="0"/>
    <w:pPr>
      <w:spacing w:beforeAutospacing="1" w:afterAutospacing="1"/>
    </w:pPr>
  </w:style>
  <w:style w:type="paragraph" w:customStyle="1" w:styleId="35">
    <w:name w:val="Обычный (веб)1"/>
    <w:basedOn w:val="1"/>
    <w:qFormat/>
    <w:uiPriority w:val="0"/>
    <w:pPr>
      <w:spacing w:before="280" w:after="280"/>
    </w:pPr>
    <w:rPr>
      <w:rFonts w:eastAsia="Calibr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674</Words>
  <Characters>4968</Characters>
  <Paragraphs>66</Paragraphs>
  <TotalTime>30</TotalTime>
  <ScaleCrop>false</ScaleCrop>
  <LinksUpToDate>false</LinksUpToDate>
  <CharactersWithSpaces>6111</CharactersWithSpaces>
  <Application>WPS Office_11.2.0.11537_F1E327BC-269C-435d-A152-05C5408002CA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2019-07-11T06:22:00Z</dcterms:created>
  <dc:creator>Лариса В. Шмыкова</dc:creator>
  <cp:lastModifiedBy>user170s</cp:lastModifiedBy>
  <cp:lastPrinted>2022-07-25T10:52:00Z</cp:lastPrinted>
  <dcterms:modified xsi:type="dcterms:W3CDTF">2023-08-04T05:11:19Z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1049-11.2.0.11537</vt:lpwstr>
  </property>
  <property fmtid="{D5CDD505-2E9C-101B-9397-08002B2CF9AE}" pid="9" name="ICV">
    <vt:lpwstr>F6548B07812F4AE19F9065C05C7EAD26</vt:lpwstr>
  </property>
</Properties>
</file>