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9AB" w:rsidRPr="003A6FBF" w:rsidRDefault="00CB19AB" w:rsidP="00CB19AB">
      <w:pPr>
        <w:tabs>
          <w:tab w:val="left" w:pos="1022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3A6FBF">
        <w:rPr>
          <w:rFonts w:ascii="Times New Roman" w:hAnsi="Times New Roman" w:cs="Times New Roman"/>
          <w:b/>
        </w:rPr>
        <w:t>Министерство   социальной политики Свердловской области</w:t>
      </w:r>
    </w:p>
    <w:p w:rsidR="00CB19AB" w:rsidRPr="003A6FBF" w:rsidRDefault="00CB19AB" w:rsidP="00CB19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FBF"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CB19AB" w:rsidRPr="003A6FBF" w:rsidRDefault="00CB19AB" w:rsidP="00CB19A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A6FBF">
        <w:rPr>
          <w:rFonts w:ascii="Times New Roman" w:hAnsi="Times New Roman" w:cs="Times New Roman"/>
          <w:b/>
        </w:rPr>
        <w:t>ПРИКАЗ</w:t>
      </w:r>
    </w:p>
    <w:p w:rsidR="00CB19AB" w:rsidRPr="00A1397F" w:rsidRDefault="00CB19AB" w:rsidP="00CB19AB">
      <w:pPr>
        <w:spacing w:after="0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07.07</w:t>
      </w:r>
      <w:r w:rsidRPr="00A1397F">
        <w:rPr>
          <w:rFonts w:ascii="Times New Roman" w:hAnsi="Times New Roman" w:cs="Times New Roman"/>
          <w:sz w:val="24"/>
          <w:szCs w:val="24"/>
          <w:u w:val="single"/>
        </w:rPr>
        <w:t>.2023  г</w:t>
      </w:r>
      <w:r w:rsidRPr="00A1397F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</w:t>
      </w:r>
      <w:r w:rsidRPr="00A1397F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>65-</w:t>
      </w:r>
      <w:r w:rsidRPr="00A1397F">
        <w:rPr>
          <w:rFonts w:ascii="Times New Roman" w:hAnsi="Times New Roman" w:cs="Times New Roman"/>
          <w:sz w:val="24"/>
          <w:szCs w:val="24"/>
          <w:u w:val="single"/>
        </w:rPr>
        <w:t>од</w:t>
      </w:r>
    </w:p>
    <w:p w:rsidR="00CB19AB" w:rsidRDefault="00CB19AB" w:rsidP="00CB19AB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19AB" w:rsidRPr="00147B23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47B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 утверждении </w:t>
      </w:r>
      <w:r w:rsidRPr="00147B23">
        <w:rPr>
          <w:rFonts w:ascii="Times New Roman" w:hAnsi="Times New Roman" w:cs="Times New Roman"/>
          <w:b/>
          <w:i/>
          <w:sz w:val="24"/>
          <w:szCs w:val="24"/>
        </w:rPr>
        <w:t>Плана по минимизации коррупционных рисков учреждения</w:t>
      </w:r>
    </w:p>
    <w:p w:rsidR="00CB19AB" w:rsidRDefault="00CB19AB" w:rsidP="00CB19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CB19AB" w:rsidRDefault="00CB19AB" w:rsidP="00CB19A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В целях реализации Федерального закона от 25.12.2008 года № 273-ФЗ «О противодействии коррупции», Закона Свердловской области от 20.02.2009 года № 2-ОЗ, в соответствии с Методическим рекомендациями по проведению оценки коррупционных рисков, возникающих при реализации функций Министерства труда и социальной защиты Российской Федерации (версия 2.0), Письмом Министерства социальной защиты Свердловской области № 07-04-45/5669 от 26.06.2023 «Об исполнении подпункта 3.6.1 пункта 3.6.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Протокола от 16.08.2022 № 2-К»</w:t>
      </w:r>
    </w:p>
    <w:p w:rsidR="00CB19AB" w:rsidRDefault="00CB19AB" w:rsidP="00CB19AB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CB19AB" w:rsidRPr="00147B23" w:rsidRDefault="00CB19AB" w:rsidP="00CB19AB">
      <w:pPr>
        <w:spacing w:after="0" w:line="240" w:lineRule="auto"/>
        <w:ind w:firstLine="540"/>
        <w:rPr>
          <w:rFonts w:ascii="Times New Roman" w:hAnsi="Times New Roman" w:cs="Times New Roman"/>
          <w:bCs/>
          <w:iCs/>
          <w:sz w:val="24"/>
          <w:szCs w:val="24"/>
        </w:rPr>
      </w:pPr>
      <w:r w:rsidRPr="00147B23">
        <w:rPr>
          <w:rFonts w:ascii="Times New Roman" w:hAnsi="Times New Roman" w:cs="Times New Roman"/>
          <w:bCs/>
          <w:iCs/>
          <w:sz w:val="24"/>
          <w:szCs w:val="24"/>
        </w:rPr>
        <w:t xml:space="preserve">ПРИКАЗЫВАЮ: </w:t>
      </w:r>
    </w:p>
    <w:p w:rsidR="00CB19AB" w:rsidRDefault="00CB19AB" w:rsidP="00CB19AB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CB19AB" w:rsidRPr="00147B23" w:rsidRDefault="00CB19AB" w:rsidP="00CB19AB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C8E">
        <w:rPr>
          <w:rFonts w:ascii="Times New Roman" w:hAnsi="Times New Roman" w:cs="Times New Roman"/>
          <w:sz w:val="24"/>
          <w:szCs w:val="24"/>
        </w:rPr>
        <w:t xml:space="preserve">§1. </w:t>
      </w:r>
      <w:r w:rsidRPr="00147B23">
        <w:rPr>
          <w:rFonts w:ascii="Times New Roman" w:hAnsi="Times New Roman" w:cs="Times New Roman"/>
          <w:sz w:val="24"/>
          <w:szCs w:val="24"/>
        </w:rPr>
        <w:t xml:space="preserve">Утвердить План по минимизации коррупционных рисков учреждения (прилагается). </w:t>
      </w:r>
    </w:p>
    <w:p w:rsidR="00CB19AB" w:rsidRPr="00147B23" w:rsidRDefault="00CB19AB" w:rsidP="00CB19AB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C8E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F2C8E">
        <w:rPr>
          <w:rFonts w:ascii="Times New Roman" w:hAnsi="Times New Roman" w:cs="Times New Roman"/>
          <w:sz w:val="24"/>
          <w:szCs w:val="24"/>
        </w:rPr>
        <w:t xml:space="preserve">. </w:t>
      </w:r>
      <w:r w:rsidRPr="00147B23">
        <w:rPr>
          <w:rFonts w:ascii="Times New Roman" w:hAnsi="Times New Roman" w:cs="Times New Roman"/>
          <w:sz w:val="24"/>
          <w:szCs w:val="24"/>
        </w:rPr>
        <w:t>Ознакомить работников учреждения с приказом под роспись. Ответственный: специалист по кадрам Жукову О.В.</w:t>
      </w:r>
    </w:p>
    <w:p w:rsidR="00CB19AB" w:rsidRPr="00147B23" w:rsidRDefault="00CB19AB" w:rsidP="00CB19AB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C8E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F2C8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7B2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47B23">
        <w:rPr>
          <w:rFonts w:ascii="Times New Roman" w:hAnsi="Times New Roman" w:cs="Times New Roman"/>
          <w:sz w:val="24"/>
          <w:szCs w:val="24"/>
        </w:rPr>
        <w:t xml:space="preserve"> исполнением оставляю за собой.</w:t>
      </w:r>
    </w:p>
    <w:p w:rsidR="00CB19AB" w:rsidRPr="00147B23" w:rsidRDefault="00CB19AB" w:rsidP="00CB19AB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19AB" w:rsidRPr="00146FB4" w:rsidRDefault="00CB19AB" w:rsidP="00CB19A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9AB" w:rsidRPr="0030677D" w:rsidRDefault="00CB19AB" w:rsidP="00CB19AB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/>
        <w:jc w:val="both"/>
        <w:rPr>
          <w:sz w:val="24"/>
          <w:szCs w:val="24"/>
        </w:rPr>
      </w:pPr>
    </w:p>
    <w:p w:rsidR="00CB19AB" w:rsidRDefault="00CB19AB" w:rsidP="00CB19AB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CB19AB" w:rsidRDefault="00CB19AB" w:rsidP="00CB19AB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CB19AB" w:rsidRPr="00C73F8C" w:rsidRDefault="00CB19AB" w:rsidP="00CB1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3F8C">
        <w:rPr>
          <w:rFonts w:ascii="Times New Roman" w:eastAsia="Times New Roman" w:hAnsi="Times New Roman" w:cs="Times New Roman"/>
          <w:sz w:val="24"/>
          <w:szCs w:val="24"/>
        </w:rPr>
        <w:t>Директор                                       Е.А. Парамонова</w:t>
      </w:r>
    </w:p>
    <w:p w:rsidR="00CB19AB" w:rsidRDefault="00CB19AB" w:rsidP="00CB19AB">
      <w:pPr>
        <w:pStyle w:val="3"/>
        <w:spacing w:after="0"/>
        <w:ind w:left="720" w:right="-6"/>
        <w:jc w:val="both"/>
        <w:rPr>
          <w:b/>
          <w:bCs/>
          <w:iCs/>
          <w:sz w:val="24"/>
          <w:szCs w:val="24"/>
        </w:rPr>
      </w:pPr>
    </w:p>
    <w:p w:rsidR="00CB19AB" w:rsidRDefault="00CB19AB" w:rsidP="00CB19AB">
      <w:pPr>
        <w:pStyle w:val="3"/>
        <w:spacing w:after="0"/>
        <w:ind w:left="720" w:right="-6"/>
        <w:jc w:val="both"/>
        <w:rPr>
          <w:b/>
          <w:bCs/>
          <w:iCs/>
          <w:sz w:val="24"/>
          <w:szCs w:val="24"/>
        </w:rPr>
      </w:pPr>
    </w:p>
    <w:p w:rsidR="00CB19AB" w:rsidRDefault="00CB19AB" w:rsidP="00CB19AB">
      <w:pPr>
        <w:jc w:val="both"/>
        <w:rPr>
          <w:sz w:val="24"/>
          <w:szCs w:val="24"/>
        </w:rPr>
      </w:pPr>
    </w:p>
    <w:p w:rsidR="00CB19AB" w:rsidRDefault="00CB19AB" w:rsidP="00CB19AB">
      <w:pPr>
        <w:jc w:val="both"/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B19AB" w:rsidSect="00147B23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CB19AB" w:rsidRPr="00977E03" w:rsidRDefault="00CB19AB" w:rsidP="00CB19AB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lastRenderedPageBreak/>
        <w:t xml:space="preserve">Приложение № 1 </w:t>
      </w:r>
    </w:p>
    <w:p w:rsidR="00CB19AB" w:rsidRPr="00977E03" w:rsidRDefault="00CB19AB" w:rsidP="00CB19AB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t>к приказу №</w:t>
      </w:r>
      <w:r>
        <w:rPr>
          <w:rFonts w:ascii="Times New Roman" w:hAnsi="Times New Roman" w:cs="Times New Roman"/>
          <w:szCs w:val="24"/>
        </w:rPr>
        <w:t xml:space="preserve"> 65</w:t>
      </w:r>
      <w:r w:rsidRPr="00977E03">
        <w:rPr>
          <w:rFonts w:ascii="Times New Roman" w:hAnsi="Times New Roman" w:cs="Times New Roman"/>
          <w:szCs w:val="24"/>
        </w:rPr>
        <w:t>-од  от 07.07.2023</w:t>
      </w:r>
    </w:p>
    <w:tbl>
      <w:tblPr>
        <w:tblpPr w:leftFromText="180" w:rightFromText="180" w:vertAnchor="text" w:horzAnchor="margin" w:tblpXSpec="right" w:tblpY="173"/>
        <w:tblW w:w="0" w:type="auto"/>
        <w:tblLook w:val="01E0" w:firstRow="1" w:lastRow="1" w:firstColumn="1" w:lastColumn="1" w:noHBand="0" w:noVBand="0"/>
      </w:tblPr>
      <w:tblGrid>
        <w:gridCol w:w="3703"/>
        <w:gridCol w:w="1806"/>
        <w:gridCol w:w="4062"/>
      </w:tblGrid>
      <w:tr w:rsidR="00CB19AB" w:rsidRPr="00977E03" w:rsidTr="00C3292A">
        <w:tc>
          <w:tcPr>
            <w:tcW w:w="3703" w:type="dxa"/>
            <w:shd w:val="clear" w:color="auto" w:fill="auto"/>
          </w:tcPr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6" w:type="dxa"/>
            <w:shd w:val="clear" w:color="auto" w:fill="auto"/>
          </w:tcPr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2" w:type="dxa"/>
            <w:shd w:val="clear" w:color="auto" w:fill="auto"/>
          </w:tcPr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УТВЕРЖДЕН:</w:t>
            </w:r>
          </w:p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Директор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№2  города Каменска-Уральского»</w:t>
            </w:r>
          </w:p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______________________________</w:t>
            </w:r>
          </w:p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 xml:space="preserve">              Парамонова Е.А.</w:t>
            </w:r>
          </w:p>
          <w:p w:rsidR="00CB19AB" w:rsidRPr="00977E03" w:rsidRDefault="00CB19AB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19AB" w:rsidRDefault="00CB19AB" w:rsidP="00CB19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B19AB" w:rsidRDefault="00CB19AB" w:rsidP="00CB19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9AB" w:rsidRPr="001F3F8E" w:rsidRDefault="00CB19AB" w:rsidP="00CB1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F8E">
        <w:rPr>
          <w:rFonts w:ascii="Times New Roman" w:hAnsi="Times New Roman" w:cs="Times New Roman"/>
          <w:b/>
          <w:sz w:val="24"/>
          <w:szCs w:val="24"/>
        </w:rPr>
        <w:t>План мероприятий по минимизации коррупционных рисков на 2023-2024 гг.</w:t>
      </w:r>
    </w:p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2103"/>
        <w:gridCol w:w="2599"/>
        <w:gridCol w:w="1961"/>
        <w:gridCol w:w="1984"/>
        <w:gridCol w:w="3196"/>
      </w:tblGrid>
      <w:tr w:rsidR="00CB19AB" w:rsidTr="00C3292A">
        <w:tc>
          <w:tcPr>
            <w:tcW w:w="294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по минимизации коррупционного риска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Критическая точка</w:t>
            </w:r>
          </w:p>
        </w:tc>
        <w:tc>
          <w:tcPr>
            <w:tcW w:w="1961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(периодичность) реализации</w:t>
            </w:r>
          </w:p>
        </w:tc>
        <w:tc>
          <w:tcPr>
            <w:tcW w:w="1984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реализацию</w:t>
            </w:r>
          </w:p>
        </w:tc>
        <w:tc>
          <w:tcPr>
            <w:tcW w:w="3196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 об обязанности незамедлительно сообщать руководителю о склонении их к совершению коррупционного правонарушения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Административно-хозяйственная деятельность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организационно-распорядительных административно-хозяйственных функций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Сотрудники знают о своей обязанности незамедлительно сообщать руководителю о склонении их к совершению коррупционного правонарушения и делают это в случае возникновения коррупционной ситуации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руководителям структурных подразделений 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ответственности за совершение коррупционных правонарушений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Административно-хозяйственная деятельность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организационно-распорядительных административно-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хозяйственных функций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Руководителям структурных подразделений понятно, что в результате совершения коррупционных действий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неотвратимо наступит ответственность согласно законодательству РФ. Руководители структурных подразделений не совершают коррупционных правонарушений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регламентирование административных процедур, что позволит уменьшить риск отклонения должностного лица при реализации полномочий от достижения закрепленной цели возникших правоотношений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Административно-хозяйственная деятельность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организационно-распорядительных административно-хозяйственных функций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руководители 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Сотрудники действуют строго в рамках регламента, не отклоняясь от него, что делает невозможным риск коррупционной ситуации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неукоснительно соблюдение всеми работниками учреждения Положения об антикоррупционной политике учреждения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Административно-хозяйственная деятельность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организационно-распорядительных административно-хозяйственных функций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коррупционной ситуации невозможно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информационной открытости учреждения с помощью официального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сайта учреждения и систему ИС СОН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Административно-хозяйственная деятельность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организационно-распорядительных административно-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хозяйственных функций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Сотрудники, ответственные за наполнение сайта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учреждения, за работу в ИС СОН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Информационная открытость не позволяет создать коррупционную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ситуацию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кадрами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трудоустройство работников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ситуации, где возможно 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приема на работу без испытательного срока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собеседования при приеме на работу совместно директором и руководителем структурного подразделения, куда устраивается работник, с участием специалиста по кадрам и медицинской сестры, ответственной за проведение первичных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медицинских осмотров</w:t>
            </w: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кадрами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трудоустройство работников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ситуации, где возможно 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приема на работу без испытательного срока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конфиденциальной, служебной информацией, информацией ограниченного распространения, персональными данными сотрудников, клиентов в строгом соответствии с действующим законодательством Российской Федерации и локальными нормативным актами учреждения:</w:t>
            </w:r>
            <w:proofErr w:type="gramEnd"/>
          </w:p>
          <w:p w:rsidR="00CB19AB" w:rsidRPr="006D6682" w:rsidRDefault="00CB19AB" w:rsidP="00CB19A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об обработке и защите персональных данных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B19AB" w:rsidRPr="006D6682" w:rsidRDefault="00CB19AB" w:rsidP="00CB19A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работе с персональными данными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B19AB" w:rsidRPr="006D6682" w:rsidRDefault="00CB19AB" w:rsidP="00CB19A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порядке обращения со служебной информацией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B19AB" w:rsidRPr="006D6682" w:rsidRDefault="00CB19AB" w:rsidP="00CB19A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 xml:space="preserve">Положение о порядке обращения со </w:t>
            </w:r>
            <w:r w:rsidRPr="006D6682">
              <w:rPr>
                <w:rFonts w:ascii="Times New Roman" w:hAnsi="Times New Roman" w:cs="Times New Roman"/>
                <w:sz w:val="24"/>
              </w:rPr>
              <w:lastRenderedPageBreak/>
              <w:t>служебной информацией ограниченного распространения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B19AB" w:rsidRPr="006D6682" w:rsidRDefault="00CB19AB" w:rsidP="00CB19A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ведении электр</w:t>
            </w:r>
            <w:r>
              <w:rPr>
                <w:rFonts w:ascii="Times New Roman" w:hAnsi="Times New Roman" w:cs="Times New Roman"/>
                <w:sz w:val="24"/>
              </w:rPr>
              <w:t>онной документации сотрудниками.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документацией</w:t>
            </w:r>
          </w:p>
        </w:tc>
        <w:tc>
          <w:tcPr>
            <w:tcW w:w="2599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защиты и работа с конфиденциальной информацией и персональными данными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руководители 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х подразделений</w:t>
            </w:r>
          </w:p>
        </w:tc>
        <w:tc>
          <w:tcPr>
            <w:tcW w:w="3196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Снижается риск использования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Снижаются риски 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несанкционированного доступа к информационным ресурсам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лица, ответстве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 рассмотрение обращений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арушени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порядка рассмотрения обращений граждан</w:t>
            </w:r>
            <w:proofErr w:type="gramEnd"/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лиц.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ответственными должностными лицами установленного порядка рассмотрения обращений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лица, ответстве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 рассмотрение обращений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от физических и юридических лиц информации, предоставление которой не предусмотрено действующим законодательством РФ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процесса работы с обращениями руководителями структурных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обращения юридических, физических лиц, общественных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арушени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порядка рассмотрения обращений граждан</w:t>
            </w:r>
            <w:proofErr w:type="gramEnd"/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физических и юридических лиц информации, предоставление которой не предусмотрено действующим законодательством РФ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Разъяснение работникам об обязанности незамедлительно сообщать руководителю о склонении их к совершению коррупционного правонарушения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коррупционных правонарушений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четкой регламентации способа и сроков совершений действия должностным лицом при осуществлении работы с обращениями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лица, ответстве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 рассмотрение обращений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арушени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порядка рассмотрения обращений граждан</w:t>
            </w:r>
            <w:proofErr w:type="gramEnd"/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от физических и юридических лиц информации, предоставление которой не предусмотрено действующим законодательством РФ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дробление административных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процедур (если есть возможность) на дополнительные стадии с их закреплением за независимыми должностными лицами, что обеспечивает взаимный контроль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юридическими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обращения юридических,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иректор, заместители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коррупционных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 информационных технологий (при возможности) для исключения необходимости личного взаимодействия (общения) должностных лиц с гражданами и организациями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лица, ответстве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 рассмотрение обращений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арушени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порядка рассмотрения обра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граждан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форм обратной связи на официальном сайте учреждения для получения информации о фактах совершения коррупционных правонарушения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юридическими и физическими лицами 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коррупционных правонарушений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неукоснительное соблюдение должностными лицами учреждения Положения об антикоррупционной политике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Ведомственное и межведомственное взаимодействие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работники учреждения,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уполномоченные директо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 представлять интересы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Исключение ситуации дарения подарков и оказания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не служебных услуг должностным лицам в органах власти и управления, правоохранительных органах и различных организациях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четкой регламентации способа и сроков совершений действия должностным лицом при осуществлении взаимодействия с органами власти и другими инстанциями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Ведомственное и межведомственное взаимодействие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работники учреждения,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уполномоченные директо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 представлять интересы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коррупционных ситуаций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информационных технологий (при возможности)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исключения необходимости личного взаимодействия (общения) должностных лиц с органами власти и другими инстанциями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Ведомственное и межведомственное взаимодействие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взаимоотношения с должностными лицами в органах власти и управления,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иректор, заместители директора, работники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уполномоченные директо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 представлять интересы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 ситуации дарения подарков и оказания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не служебных услуг должностным лицам в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органах власти и управления, правоохранительных органах и различных организациях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неукоснительно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следование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Положению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о правилах обмена деловыми подарками в учреждении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Ведомственное и межведомственное взаимодействие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работники учреждения,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уполномоченные директо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 представлять интересы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Исключение ситуации дарения подарков и оказания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не служебных услуг должностным лицам в органах власти и управления, правоохранительных органах и различных организациях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неукоснительное соблюдение должностными лицами учреждения Положения об антикоррупционной политике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Бюджетная политика учреждения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ецелево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использования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Бюджетная политика учреждения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ецелево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использования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строгое следование действующему законодательству, чтобы не допустить нецелевого или неэффективного использования бюджетных средств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Бюджетная политика учреждения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бухгалтера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ецелево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использования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к принятию решений представителей структурных подразделений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Бюджетная политика учреждения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ецелево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использования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постоянного внутреннего контроля использования бюджетных средств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Бюджетная политика учреждения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ецелево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использования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неукоснительное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соблюдение должностными лицами учреждения Положения об антикоррупционной политике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Бюджетный учет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учет, регистрация,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хранение и распределение материально-технических ресурсов, приемка и выдача товарно-материальных ценностей, в том числе принятых от благотворителей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лавный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бухгалтер, работники бухгалтерии, материаль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но-ответствен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ные лица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случаев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есвоевременн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постановки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 регистрационный учет материальных ценностей.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у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мышленно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досрочного списания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средств и расходных материалов с регистрационного учета.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егулярн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контроль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наличия и сохранения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ценностей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Бюджетный учет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лавный бухгалтер,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есвоевременн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постановки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 регистрационный учет материальных ценностей.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у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мышленно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досрочного списания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средств и расходных материалов с регистрационного учета.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егулярн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контроль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наличия и сохранения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ценностей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строгом соответствии с Бюджетной политикой учреждения, в том числе строгое соблюдение: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передачи документов бухгалтерского учета и дел при смене руководителя, главного бухгалтера;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комиссии по поступлению и выбытию активов;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выдачи под отчет денежных средств, составления и представления отчетов подотчетными лицами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формирования и использования резервов предстоящих расходов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проведения инвентаризации активов и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организации и осуществления внутреннего контроля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о добровольных пожертвованиях;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об оплате труда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комиссии по стимулированию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оложения о надбавках и доплатах;</w:t>
            </w:r>
          </w:p>
          <w:p w:rsidR="00CB19AB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Кри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териев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и показатели оценки трудовой деятельности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Бюджетный учет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работники бухгалтерии, материаль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но-ответствен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ные лица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есвоевременн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постановки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 регистрационный учет материальных ценностей.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у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мышленно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досрочного списания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средств и расходных материалов с регистрационного учета.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егулярн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контроль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наличия и сохранения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ценностей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постоянного внутреннего контроля финансово-хозяйственных операций комиссионно, в том числе с участием представителей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Попечительского совета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Бюджетная политика учреждения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есвоевременн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постановки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 регистрационный учет материальных ценностей.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у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мышленно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досрочного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списания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средств и расходных материалов с регистрационного учета.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егулярн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контроль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наличия и сохранения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ценностей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неукоснительное соблюдение должностными лицами учреждения Положения об антикоррупционной политике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Бюджетный учет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A"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бухгалтер, кладовщики, ответственный по АХЧ, бухгалтера, специалисты по социальной работе, специалисты, оказывающие социальные услуги</w:t>
            </w:r>
          </w:p>
        </w:tc>
        <w:tc>
          <w:tcPr>
            <w:tcW w:w="3196" w:type="dxa"/>
          </w:tcPr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ненадлежащего качества оказания социальных услуг</w:t>
            </w:r>
          </w:p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недостачи товарно-материальных ценностей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совершения финансово-хозяйственных операций с очевидными (даже не для специалиста) нарушениями действующего законодательства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за совершение коррупционных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Бюджетный учет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внутреннего контроля хозяйственных операций, расходования бюджетных средств, </w:t>
            </w:r>
            <w:r w:rsidRPr="000032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качества оказания социальных услуг, сохранности товарно-материальных ценностей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бухгалтер, ответственный по АХЧ, директор</w:t>
            </w:r>
          </w:p>
        </w:tc>
        <w:tc>
          <w:tcPr>
            <w:tcW w:w="3196" w:type="dxa"/>
          </w:tcPr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ненадлежащего качества оказания социальных услуг</w:t>
            </w:r>
          </w:p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недостачи товарно-материальных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ценностей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совершения финансово-хозяйственных операций с очевидными (даже не для специалиста) нарушениями действующего законодательства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строгом соответствии с Бюджетной политикой учреждения, в том числе строгое соблюдение: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передачи документов бухгалтерского учета и дел при смене руководителя, главного бухгалтера;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комиссии по поступлению и выбытию активов;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выдачи под отчет денежных средств, составления и представления отчетов подотчетными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формирования и использования резервов предстоящих расходов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проведения инвентаризации активов и обязательств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организации и осуществления внутреннего контроля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о добровольных пожертвованиях;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об оплате труда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 комиссии по стимулированию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19AB" w:rsidRPr="00687755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оложения о надбавках и доплатах;</w:t>
            </w:r>
          </w:p>
          <w:p w:rsidR="00CB19AB" w:rsidRDefault="00CB19AB" w:rsidP="00CB19AB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Критериев и показателей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 оценки трудовой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работников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Бюджетный учет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A"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бухгалтер, кладовщики, ответственный по АХЧ, бухгалтера, специалисты по социальной работе, специалисты, оказывающие социальные услуги</w:t>
            </w:r>
          </w:p>
        </w:tc>
        <w:tc>
          <w:tcPr>
            <w:tcW w:w="3196" w:type="dxa"/>
          </w:tcPr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ненадлежащего качества оказания социальных услуг</w:t>
            </w:r>
          </w:p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недостачи товарно-материальных ценностей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совершения финансово-хозяйственных операций с очевидными (даже не для специалиста) нарушениями действующего законодательства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постоянного внутреннего контроля хозяйственных операций комиссионно, в том числе с участием представителей Попечительского совета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Бюджетный учет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A"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3196" w:type="dxa"/>
          </w:tcPr>
          <w:p w:rsidR="00CB19AB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Регулярный контроль хозяйственных операций, расходования бюджетных средств, сохранности товарно-материальных ценностей, качества оказания социальных услуг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строгое соблюдение действующего законодательства Российской Федерации по осуществлению закупок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бухгалтер, работник, 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с контрагентов введения в контракты и договора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стандартной антикоррупционной оговорки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осуществление закупок товаров,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лавный бухгалтер, работник,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нарушений действующего законодательства РФ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строгом соответствии с Бюджетной политикой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работник, 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неукоснительное соблюдение должностными лицами учреждения Положения об антикоррупционной политике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работник, 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лавный бухгалтер,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постоянного внутреннего контроля финансово-хозяйственных операций комиссионно, в том числе с участием представителей Попечительского совета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заказа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срокам, цене, объему, особенностям объекта закупки, конкурентоспособности и специфики рынка поставщиков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строгом соответствии с действующим законодательством Российской Федерации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работник, 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ситуации проведения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аврально, в конце года, (квартала)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 конкурентными способами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работник, 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затягивания необоснованно и ускорения необоснованно процесс закупки конкурентными способами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работник, ответственный за размещение заказов по закупкам товаров, работ, 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совершение закупок со строгим соблюдением установленного порядка проведения закупок конкурентными способами согласно действующему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законодательству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лавный бухгалтер, работник, ответственный за размещение заказов по закупкам товаров, работ,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для нужд учреждения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постоянного внутреннего контроля осуществления закупок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визирование каждого документа ответственным лицом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клиентами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оставление, заполнение документов, справок, отчетности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аместители директора,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бухгалтер,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структурных подразделений,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иальный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педагог,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искажения, сокрытия или предоставления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заведомо ложных сведений в отчетных документах, а также в выдаваемых гражданам справках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разъяснять должностным лицам об ответственности за совершение коррупционных 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клиентами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оставление, заполнение документов, справок, отчетности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аместители директора,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бухгалтер,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структурных подразделений,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иальный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ситуации искажения, сокрытия или предоставления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заведомо ложных сведений в отчетных документах, а также в выдаваемых гражданам справках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качества и правдивости заполнения документов, справок, отчетности вышестоящими должностными лицами, в том числе руководителем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клиентами</w:t>
            </w:r>
          </w:p>
        </w:tc>
        <w:tc>
          <w:tcPr>
            <w:tcW w:w="2599" w:type="dxa"/>
          </w:tcPr>
          <w:p w:rsidR="00CB19AB" w:rsidRPr="00EB5A87" w:rsidRDefault="00CB19AB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оставление, заполнение документов, справок, отчетности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аместители директора,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бухгалтер,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структурных подразделений,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иальный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педагог,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искажения, сокрытия или предоставления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заведомо ложных сведений в отчетных документах, а также в выдаваемых гражданам справках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строгое соблюдение действующего законодательства Российской Федерации по оплате труда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аботники бухгалте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ии, заместители директора, руководители структурных 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оплаты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не в полном объеме.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 оплаты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в полном объёме  в случае, когда сотрудник фактически отсутствовал на рабочем месте.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неукоснительное соблюдение должностными лицами учреждения Положения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 оплате труда учреждения и Коллективный договор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труда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аботники бухгалте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ии, заместители директора,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структурных 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нарушений действующего законодательства РФ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оплате труда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визирование табелей и графиков работы ответственными должностными лицами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аботники бухгалте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ии, заместители директора, руководители структурных 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оплаты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не в полном объеме.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 оплаты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в полном объёме  в случае, когда сотрудник фактически отсутствовал на рабочем месте.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фактической выработки часов работниками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аботники бухгалте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ии, заместители директора, руководители структурных 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оплаты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не в полном объеме.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ситуации  оплаты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в полном объёме  в случае, когда сотрудник фактически отсутствовал на рабочем месте.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за совершение коррупционных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труда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директора, руководители структурных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подразделений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нарушений действующего законодательства РФ по оплате труда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распределение стимулирующих выплат на комиссии по стимулированию работников учреждения в строгом соответствии с Критериями и показателями оценки трудовой деятельности работников учреждения, при этом строго соблюдая Положение о комиссии по стимулированию работников учреждения, Коллективный договор и Положение об оплате труда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директора, руководители структурных подразделений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комиссия по стимулированию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нарушений действующего законодательства РФ по оплате труда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неукоснительное соблюдение сотрудниками учреждения Положения об антикоррупционной политике учреждения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 гражданам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психолог,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читель-логопед,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читель-дефектолог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медицинские работники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незаконного предоставления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 xml:space="preserve"> платных услуг сторонним лицам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сотрудникам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социальных услуг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социальных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гражданам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случаев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незаконного предоставления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 xml:space="preserve"> платных услуг сторонним лицам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постоянного контроля деятельности сотрудников, работающих с гражданами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 гражданам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незаконного предоставления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 xml:space="preserve"> платных услуг сторонним лицам</w:t>
            </w:r>
          </w:p>
        </w:tc>
      </w:tr>
      <w:tr w:rsidR="00CB19AB" w:rsidTr="00C3292A">
        <w:tc>
          <w:tcPr>
            <w:tcW w:w="2943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форм обратной связи на официальном сайте учреждения для получения информации о фактах совершения коррупционных правонарушения</w:t>
            </w:r>
          </w:p>
        </w:tc>
        <w:tc>
          <w:tcPr>
            <w:tcW w:w="2103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</w:t>
            </w:r>
          </w:p>
        </w:tc>
        <w:tc>
          <w:tcPr>
            <w:tcW w:w="2599" w:type="dxa"/>
            <w:vAlign w:val="center"/>
          </w:tcPr>
          <w:p w:rsidR="00CB19AB" w:rsidRDefault="00CB19AB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 гражданам</w:t>
            </w:r>
          </w:p>
        </w:tc>
        <w:tc>
          <w:tcPr>
            <w:tcW w:w="1961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</w:t>
            </w:r>
          </w:p>
        </w:tc>
        <w:tc>
          <w:tcPr>
            <w:tcW w:w="3196" w:type="dxa"/>
          </w:tcPr>
          <w:p w:rsidR="00CB19AB" w:rsidRDefault="00CB19AB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незаконного предоставления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 xml:space="preserve"> платных услуг сторонним лицам</w:t>
            </w:r>
          </w:p>
        </w:tc>
      </w:tr>
    </w:tbl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B19AB" w:rsidSect="00CB19A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B19AB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Pr="001F3F8E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Pr="001F3F8E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Pr="001F3F8E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Pr="001F3F8E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9AB" w:rsidRPr="001F3F8E" w:rsidRDefault="00CB19AB" w:rsidP="00CB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6EB" w:rsidRPr="00CB19AB" w:rsidRDefault="001D16EB" w:rsidP="00CB19AB"/>
    <w:sectPr w:rsidR="001D16EB" w:rsidRPr="00CB19AB" w:rsidSect="001D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14F25"/>
    <w:multiLevelType w:val="hybridMultilevel"/>
    <w:tmpl w:val="FA94A7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624938"/>
    <w:multiLevelType w:val="hybridMultilevel"/>
    <w:tmpl w:val="3F4002D8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">
    <w:nsid w:val="5136490D"/>
    <w:multiLevelType w:val="hybridMultilevel"/>
    <w:tmpl w:val="7318F976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59"/>
    <w:rsid w:val="001D16EB"/>
    <w:rsid w:val="002E4118"/>
    <w:rsid w:val="00381865"/>
    <w:rsid w:val="008B439F"/>
    <w:rsid w:val="00995FDB"/>
    <w:rsid w:val="00C37CDA"/>
    <w:rsid w:val="00CB19AB"/>
    <w:rsid w:val="00D2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  <w:style w:type="table" w:styleId="a4">
    <w:name w:val="Table Grid"/>
    <w:basedOn w:val="a1"/>
    <w:uiPriority w:val="59"/>
    <w:rsid w:val="00C37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  <w:style w:type="table" w:styleId="a4">
    <w:name w:val="Table Grid"/>
    <w:basedOn w:val="a1"/>
    <w:uiPriority w:val="59"/>
    <w:rsid w:val="00C37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4385</Words>
  <Characters>24999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Дом</cp:lastModifiedBy>
  <cp:revision>2</cp:revision>
  <dcterms:created xsi:type="dcterms:W3CDTF">2023-07-14T09:07:00Z</dcterms:created>
  <dcterms:modified xsi:type="dcterms:W3CDTF">2023-07-14T09:07:00Z</dcterms:modified>
</cp:coreProperties>
</file>