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15C1" w:rsidRDefault="00EE15C1" w:rsidP="00EE15C1">
      <w:pPr>
        <w:shd w:val="clear" w:color="auto" w:fill="FFFFFF"/>
        <w:spacing w:after="0" w:line="240" w:lineRule="auto"/>
        <w:ind w:firstLine="709"/>
        <w:jc w:val="center"/>
        <w:rPr>
          <w:rFonts w:ascii="Liberation Serif" w:eastAsia="Times New Roman" w:hAnsi="Liberation Serif" w:cs="Liberation Serif"/>
          <w:b/>
          <w:color w:val="000000"/>
          <w:sz w:val="28"/>
          <w:szCs w:val="28"/>
          <w:lang w:eastAsia="ru-RU"/>
        </w:rPr>
      </w:pPr>
      <w:r>
        <w:rPr>
          <w:rFonts w:ascii="Liberation Serif" w:eastAsia="Times New Roman" w:hAnsi="Liberation Serif" w:cs="Liberation Serif"/>
          <w:b/>
          <w:color w:val="000000"/>
          <w:sz w:val="28"/>
          <w:szCs w:val="28"/>
          <w:lang w:eastAsia="ru-RU"/>
        </w:rPr>
        <w:t>Дополнительные сведения о должности</w:t>
      </w:r>
    </w:p>
    <w:p w:rsidR="00EE15C1" w:rsidRDefault="00EE15C1" w:rsidP="00EE15C1">
      <w:pPr>
        <w:shd w:val="clear" w:color="auto" w:fill="FFFFFF"/>
        <w:spacing w:after="0" w:line="240" w:lineRule="auto"/>
        <w:ind w:firstLine="709"/>
        <w:jc w:val="center"/>
        <w:rPr>
          <w:rFonts w:ascii="Liberation Serif" w:eastAsia="Times New Roman" w:hAnsi="Liberation Serif" w:cs="Liberation Serif"/>
          <w:b/>
          <w:color w:val="000000"/>
          <w:sz w:val="28"/>
          <w:szCs w:val="28"/>
          <w:lang w:eastAsia="ru-RU"/>
        </w:rPr>
      </w:pPr>
    </w:p>
    <w:p w:rsidR="00EE15C1" w:rsidRDefault="00EE15C1" w:rsidP="00EE15C1">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 xml:space="preserve">Для участников конкурса </w:t>
      </w:r>
      <w:r>
        <w:rPr>
          <w:rFonts w:ascii="Liberation Serif" w:eastAsia="Times New Roman" w:hAnsi="Liberation Serif" w:cs="Liberation Serif"/>
          <w:sz w:val="28"/>
          <w:szCs w:val="28"/>
          <w:lang w:eastAsia="ru-RU"/>
        </w:rPr>
        <w:t>на замещение вакантных должностей государственной гражданской службы Свердловской области</w:t>
      </w:r>
      <w:r>
        <w:rPr>
          <w:rFonts w:ascii="Liberation Serif" w:eastAsia="Times New Roman" w:hAnsi="Liberation Serif" w:cs="Liberation Serif"/>
          <w:color w:val="000000"/>
          <w:sz w:val="28"/>
          <w:szCs w:val="28"/>
          <w:lang w:eastAsia="ru-RU"/>
        </w:rPr>
        <w:t xml:space="preserve"> ведущего специалиста отдела опеки и попечительства конкурсные процедуры проводятся следующим образом: - тестирование; - индивидуальное собеседование; </w:t>
      </w:r>
    </w:p>
    <w:p w:rsidR="00EE15C1" w:rsidRDefault="00EE15C1" w:rsidP="00EE15C1">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 xml:space="preserve">Тестирование, как метод оценки кандидатов, применяется при проведении конкурсных испытаний в обязательном порядке. Посредством тестирования осуществляется оценка уровня владения кандидатами на замещение вакантной должности государственной гражданской службы Свердловской области Министерства социальной политики Свердловской области государственным языком Российской Федерации (русским языком), знаниями основ Конституции Российской Федерации, законодательства Российской Федерации о государственной службе и о противодействии коррупции, знаниями и умениями в сфере информационно-коммуникационных технологий, а также знаниями и умениями в зависимости от области и вида профессиональной служебной деятельности, установленными должностным регламентом. В ходе тестирования не допускается использование кандидатами специальной, справочной и иной литературы, письменных заметок, средств мобильной связи и иных средств хранения и передачи информации, выход кандидатов за пределы аудитории, в которой проходит тестирование. </w:t>
      </w:r>
    </w:p>
    <w:p w:rsidR="00EE15C1" w:rsidRDefault="00EE15C1" w:rsidP="00EE15C1">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t xml:space="preserve">Тестирование проводиться с использованием персонального компьютера. При тестировании используется единый перечень вопросов в который включается от 40 до 60 вопросов. Тест формируется из двух частей: 1) первая часть теста (базовая) формируется по единым унифицированным заданиям, разработанным в том числе с учетом категорий и групп должностей гражданской службы, для оценки уровня владения государственным языком Российской Федерации (русским языком), знаниями основ Конституции Российской Федерации, законодательства Российской Федерации о государственной гражданской службе и о противодействии коррупции, знаниями и умениями в сфере информационно-коммуникационных технологий; 2) вторая часть теста (профильная)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 на замещение которой проводится конкурс. Тестирование считается пройденным (конкурсное задание выполненным), если кандидат правильно ответил на 70 и более процентов заданных вопросов. Кандидаты, правильно ответившие менее, чем на 70 процентов вопросов, к индивидуальному собеседованию (иным конкурсным процедурам) не допускаются. Участники конкурса, получившие по итогам тестирования удовлетворительный результат, приглашаются на индивидуальное собеседование. </w:t>
      </w:r>
    </w:p>
    <w:p w:rsidR="00EE15C1" w:rsidRDefault="00EE15C1" w:rsidP="00EE15C1">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Pr>
          <w:rFonts w:ascii="Liberation Serif" w:eastAsia="Times New Roman" w:hAnsi="Liberation Serif" w:cs="Liberation Serif"/>
          <w:color w:val="000000"/>
          <w:sz w:val="28"/>
          <w:szCs w:val="28"/>
          <w:lang w:eastAsia="ru-RU"/>
        </w:rPr>
        <w:lastRenderedPageBreak/>
        <w:t>Индивидуальное собеседование с кандидатами проводится членами Комиссии. В ходе индивидуального собеседования конкурсной комиссией проводится обсуждение с кандидатом результатов выполнения им других конкурсных заданий, задаются вопросы с целью определения его профессионального уровня. Предполагаемая дата проведения тестирования – 12 июля 2023 г., начало – 10.00 часов, место проведения тестирования –                   г. Краснотурьинск, ул. К. Маркса, 24, каб. 6, при себе необходимо иметь паспорт гражданина Российской Федерации. 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p w:rsidR="00EE15C1" w:rsidRDefault="00EE15C1" w:rsidP="00EE15C1">
      <w:pPr>
        <w:ind w:firstLine="709"/>
        <w:jc w:val="both"/>
        <w:rPr>
          <w:rFonts w:ascii="Liberation Serif" w:hAnsi="Liberation Serif" w:cs="Liberation Serif"/>
          <w:sz w:val="28"/>
          <w:szCs w:val="28"/>
        </w:rPr>
      </w:pPr>
      <w:bookmarkStart w:id="0" w:name="_GoBack"/>
      <w:bookmarkEnd w:id="0"/>
    </w:p>
    <w:p w:rsidR="00EE15C1" w:rsidRDefault="00EE15C1" w:rsidP="00EE15C1">
      <w:pPr>
        <w:ind w:firstLine="709"/>
        <w:jc w:val="both"/>
        <w:rPr>
          <w:rFonts w:ascii="Liberation Serif" w:hAnsi="Liberation Serif" w:cs="Liberation Serif"/>
          <w:sz w:val="28"/>
          <w:szCs w:val="28"/>
        </w:rPr>
      </w:pPr>
    </w:p>
    <w:p w:rsidR="00C51A45" w:rsidRDefault="00C51A45"/>
    <w:sectPr w:rsidR="00C51A45" w:rsidSect="00C51A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E15C1"/>
    <w:rsid w:val="00C51A45"/>
    <w:rsid w:val="00EE15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5C1"/>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0150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501</Words>
  <Characters>2858</Characters>
  <Application>Microsoft Office Word</Application>
  <DocSecurity>0</DocSecurity>
  <Lines>23</Lines>
  <Paragraphs>6</Paragraphs>
  <ScaleCrop>false</ScaleCrop>
  <Company/>
  <LinksUpToDate>false</LinksUpToDate>
  <CharactersWithSpaces>3353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2023-05-30T10:26:00Z</dcterms:created>
  <dcterms:modified xsi:type="dcterms:W3CDTF">2023-05-30T10:27:00Z</dcterms:modified>
</cp:coreProperties>
</file>