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BA1" w:rsidRPr="000D1573" w:rsidRDefault="00E64BA1" w:rsidP="0005109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D157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E64BA1" w:rsidRPr="000D1573" w:rsidRDefault="00E64BA1" w:rsidP="0005109A">
      <w:pPr>
        <w:pBdr>
          <w:bottom w:val="single" w:sz="12" w:space="2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D157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Невьянского района»  </w:t>
      </w:r>
    </w:p>
    <w:p w:rsidR="00E64BA1" w:rsidRPr="000D1573" w:rsidRDefault="00E64BA1" w:rsidP="0005109A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noProof/>
          <w:sz w:val="26"/>
          <w:szCs w:val="26"/>
          <w:lang w:eastAsia="ru-RU"/>
        </w:rPr>
      </w:pPr>
    </w:p>
    <w:p w:rsidR="00E64BA1" w:rsidRPr="000D1573" w:rsidRDefault="00E64BA1" w:rsidP="0005109A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ПРИКАЗ</w:t>
      </w:r>
    </w:p>
    <w:p w:rsidR="00E64BA1" w:rsidRPr="000D1573" w:rsidRDefault="00E64BA1" w:rsidP="0005109A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E64BA1" w:rsidRPr="000D1573" w:rsidRDefault="00E64BA1" w:rsidP="0005109A">
      <w:pPr>
        <w:spacing w:after="0"/>
        <w:contextualSpacing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06.12</w:t>
      </w: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.201</w:t>
      </w:r>
      <w:r w:rsidR="00E97F8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9</w:t>
      </w:r>
      <w:bookmarkStart w:id="0" w:name="_GoBack"/>
      <w:bookmarkEnd w:id="0"/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г.                                                                                          №  8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6</w:t>
      </w: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- од</w:t>
      </w:r>
    </w:p>
    <w:p w:rsidR="00E64BA1" w:rsidRPr="000D1573" w:rsidRDefault="00E64BA1" w:rsidP="0005109A">
      <w:pPr>
        <w:spacing w:after="0"/>
        <w:ind w:firstLine="709"/>
        <w:contextualSpacing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E64BA1" w:rsidRPr="000D1573" w:rsidRDefault="00E64BA1" w:rsidP="0005109A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Об утверждении Положения о внутреннем финансовом контроле в </w:t>
      </w:r>
    </w:p>
    <w:p w:rsidR="00E64BA1" w:rsidRPr="000D1573" w:rsidRDefault="00E64BA1" w:rsidP="0005109A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ГКУ «СРЦН Невьянского района»</w:t>
      </w:r>
    </w:p>
    <w:p w:rsidR="00E64BA1" w:rsidRPr="000D1573" w:rsidRDefault="00E64BA1" w:rsidP="0005109A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E64BA1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ab/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В соответствии со статьей 160.2-1 Бюджетного кодекса Российской Федерации, Постановленинм Правительства Свердловской области от  06.08.2014 № 666-ПП «Об утверждении Порядка осуществления внутреннего финансового контроля и внутреннего финансового аудита»</w:t>
      </w: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ПРИКАЗЫВАЮ:</w:t>
      </w: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E64BA1" w:rsidRDefault="00E64BA1" w:rsidP="0005109A">
      <w:pPr>
        <w:numPr>
          <w:ilvl w:val="0"/>
          <w:numId w:val="1"/>
        </w:numPr>
        <w:tabs>
          <w:tab w:val="left" w:pos="0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Утвердить Положение о внутреннем финансовом контроле в ГКУ «СРЦН Невьянского района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»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</w:t>
      </w:r>
    </w:p>
    <w:p w:rsidR="00E64BA1" w:rsidRPr="000D1573" w:rsidRDefault="00E64BA1" w:rsidP="0005109A">
      <w:pPr>
        <w:numPr>
          <w:ilvl w:val="0"/>
          <w:numId w:val="1"/>
        </w:numPr>
        <w:tabs>
          <w:tab w:val="left" w:pos="0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Признать утратившим силу Приказ от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28.08.2018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г. №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82/1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-ОД  «Об утверждении   Положени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я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о внутреннем финансовом контроле в ГКУ «СРЦН Невьянского района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»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</w:t>
      </w:r>
    </w:p>
    <w:p w:rsidR="00E64BA1" w:rsidRPr="000D1573" w:rsidRDefault="00E64BA1" w:rsidP="0005109A">
      <w:pPr>
        <w:numPr>
          <w:ilvl w:val="0"/>
          <w:numId w:val="1"/>
        </w:numPr>
        <w:tabs>
          <w:tab w:val="left" w:pos="0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Поручить  проведение внутреннего финансового  контроля отделу бухгалтерского учета и отчетности ГКУ «СРЦН Невьянского района».</w:t>
      </w:r>
    </w:p>
    <w:p w:rsidR="00E64BA1" w:rsidRPr="000D1573" w:rsidRDefault="00E64BA1" w:rsidP="0005109A">
      <w:pPr>
        <w:numPr>
          <w:ilvl w:val="0"/>
          <w:numId w:val="1"/>
        </w:numPr>
        <w:tabs>
          <w:tab w:val="left" w:pos="0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Главному бухгалтеру ГКУ «СРЦН Невьянского района» </w:t>
      </w: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- 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обеспечить ведение журналов внутреннего финансового контроля;</w:t>
      </w: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- 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обеспечить составление информации (отчета) о результатах внутреннего  финансового контроля;</w:t>
      </w: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- 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обеспечить своевременное принятие мер по устранению нарушений, выявленных при проведении внутреннего финансового контроля;</w:t>
      </w:r>
    </w:p>
    <w:p w:rsidR="00E64BA1" w:rsidRPr="000D1573" w:rsidRDefault="00E64BA1" w:rsidP="0005109A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- 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обеспечить уч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е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т и хранение журналов внутреннего финансового контроля, информации и отчетов о результатах внутреннего финансового контроля.</w:t>
      </w:r>
    </w:p>
    <w:p w:rsidR="00E64BA1" w:rsidRPr="000D1573" w:rsidRDefault="00E64BA1" w:rsidP="0005109A">
      <w:pPr>
        <w:numPr>
          <w:ilvl w:val="0"/>
          <w:numId w:val="1"/>
        </w:numPr>
        <w:tabs>
          <w:tab w:val="left" w:pos="0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Специалисту по кадрам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Шмаковой О.К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 ознакомить с настоящим приказом  заместителя директора, главного бухгалтера, бухгалтера по заработной плате, бухгалтера по материаам, экономиста, заведующих отделениями, заведующего хозяйством, кладовщиков, шеф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-</w:t>
      </w:r>
      <w:r w:rsidRPr="000D15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повара.</w:t>
      </w:r>
    </w:p>
    <w:p w:rsidR="00E64BA1" w:rsidRPr="000D1573" w:rsidRDefault="00E64BA1" w:rsidP="0005109A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E64BA1" w:rsidRPr="000D1573" w:rsidRDefault="00E64BA1" w:rsidP="0005109A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0D157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Директор                                                           Е.Ю. Степанова</w:t>
      </w:r>
    </w:p>
    <w:p w:rsidR="00412492" w:rsidRPr="007A31A6" w:rsidRDefault="00412492" w:rsidP="0005109A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412492" w:rsidRPr="007A31A6" w:rsidRDefault="00412492" w:rsidP="0005109A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412492" w:rsidRPr="007A31A6" w:rsidRDefault="00412492" w:rsidP="0005109A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412492" w:rsidRDefault="00412492" w:rsidP="0005109A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06.12.2019 года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E64BA1" w:rsidRDefault="00E64BA1" w:rsidP="0005109A">
      <w:pPr>
        <w:spacing w:after="0"/>
        <w:ind w:firstLine="709"/>
      </w:pPr>
    </w:p>
    <w:p w:rsidR="0005109A" w:rsidRDefault="0005109A" w:rsidP="0005109A">
      <w:p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 xml:space="preserve">Положение о внутреннем финансовом контроле </w:t>
      </w:r>
    </w:p>
    <w:p w:rsidR="0005109A" w:rsidRDefault="0005109A" w:rsidP="0005109A">
      <w:pPr>
        <w:spacing w:after="0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в ГКУ «СРЦН Невьянского района»</w:t>
      </w:r>
    </w:p>
    <w:p w:rsidR="0005109A" w:rsidRDefault="0005109A" w:rsidP="0005109A">
      <w:p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</w:rPr>
        <w:t>1. Общие положения</w:t>
      </w:r>
    </w:p>
    <w:p w:rsidR="0005109A" w:rsidRDefault="0005109A" w:rsidP="0005109A">
      <w:pPr>
        <w:spacing w:after="0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1.1. Настоящее положение о внутреннем финансовом контроле разработано в соответствии с законодательством Российской Федерации и Уставом учреждения, устанавливает единые цели, правила и принципы проведения внутреннего финансового контроля.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1.2. Внутренний финансовый контроль направлен на создание системы соблюдения законодательства Российской Федерации в сфере финансовой деятельности, внутренних процедур составления и исполнения Плана финансово-хозяйственной деятельности, повышение качества составления и достоверности бухгалтерской отчетности и ведения бухгалтерского учета, а также на повышение результативности использования средств бюджета.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1.3. Основной целью внутреннего финансового контроля является подтверждение достоверности бухгалтерского учета и отчетности учреждения, соблюдение действующего законодательства Российской Федерации, регулирующего порядок осуществления финансово-хозяйственной деятельности. Система контроля призвана обеспечить: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точность и полноту документации бухгалтерского учета;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своевременность подготовки достоверной бухгалтерской отчетности;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предотвращение ошибок и искажений;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исполнение приказов и распоряжений руководителя учреждения;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выполнение планов финансово-хозяйственной деятельности учреждения;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сохранность имущества учреждения.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1.4. Основными задачами внутреннего финансового контроля являются: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установление соответствия проводимых финансовых операций в части финансово-хозяйственной деятельности и их отражение в бухгалтерском учете и отчетности требованиям нормативных правовых актов;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- установление соответствия осуществляемых операций регламентам, полномочиям сотрудников;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соблюдение установленных технологических процессов и операций при осуществлении функциональной деятельности.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109A" w:rsidRDefault="0005109A" w:rsidP="0005109A">
      <w:pPr>
        <w:pStyle w:val="1"/>
        <w:numPr>
          <w:ilvl w:val="1"/>
          <w:numId w:val="4"/>
        </w:numPr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Внутренний финансовый контроль в учреждении основываются на следующих принципах: </w:t>
      </w:r>
    </w:p>
    <w:p w:rsidR="0005109A" w:rsidRDefault="0005109A" w:rsidP="0005109A">
      <w:pPr>
        <w:pStyle w:val="1"/>
        <w:spacing w:after="0"/>
        <w:ind w:left="36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принцип законности – неуклонное и точное соблюдение всеми субъектами внутреннего контроля норм и правил, установленных нормативными законодательством РФ;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принцип независимости – субъекты внутреннего контроля при выполнении своих функциональных обязанностей независимы от объектов внутреннего контроля;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принцип объективности – внутренний контроль осуществляется с использованием фактических документальных данных в порядке, установленном законодательством РФ, путем применения методов, обеспечивающих получение полной и достоверной информации;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принцип ответственности – каждый субъект внутреннего контроля за ненадлежащее выполнение контрольных функций несет ответственность в соответствии с законодательством РФ;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принцип системности – проведение контрольных 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мероприятий всех сторон деятельности объекта внутреннего контроля</w:t>
      </w:r>
      <w:proofErr w:type="gramEnd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 его взаимосвязей в структуре управления.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1.6. Система внутреннего контроля учреждения включает в себя следующие взаимосвязанные компоненты: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контрольная среда, включающая в себя соблюдение принципов осуществления финансового контроля, профессиональную и коммуникативную компетентность сотрудников учреждения, их стиль работы, организационную структуру, наделение ответственностью и полномочиями;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оценка рисков – представляющая собой идентификацию и анализ соответствующих рисков при достижении определенных задач, связанных между собой на различных уровнях;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деятельность по контролю, обобщающая политику и процедуры, которые помогают гарантировать выполнение приказов и распоряжений руководства и требований законодательства РФ;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- деятельность по информационному обеспечению и обмену информацией, направленная на своевременное и эффективное выявление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данных, их регистрацию и обмен ими, в целях формирования у всех субъектов внутреннего контроля понимания принятых в учреждении политики и процедур внутреннего контроля и обеспечения их исполнения; 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- мониторинг системы внутреннего контроля – процесс, включающий в себя функции управления и надзора, во время которого оценивается качество работы системы внутреннего контроля.</w:t>
      </w:r>
    </w:p>
    <w:p w:rsidR="0005109A" w:rsidRDefault="0005109A" w:rsidP="0005109A">
      <w:pPr>
        <w:pStyle w:val="1"/>
        <w:spacing w:after="0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109A" w:rsidRDefault="0005109A" w:rsidP="0005109A">
      <w:pPr>
        <w:spacing w:after="0"/>
        <w:ind w:firstLine="709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</w:rPr>
        <w:t>2. Организация внутреннего финансового контроля</w:t>
      </w:r>
    </w:p>
    <w:p w:rsidR="0005109A" w:rsidRDefault="0005109A" w:rsidP="0005109A">
      <w:pPr>
        <w:spacing w:after="0"/>
        <w:ind w:firstLine="709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2.1. Внутренний финансовый контроль в учреждении осуществляется в следующих формах: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Предварительный контроль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Контроль осуществляется до регистрации хозяйственной операции. Позволяет определить, правомерность проведения операции, полноту и правильность отражения операции в первичном учетном документе.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Целью предварительного финансового контроля является предупреждение нарушений на стадии планирования расходов и заключения договоров.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Предварительный контроль осуществляют руководитель учреждения, его заместители, главный бухгалтер, юрисконсульт.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В рамках предварительного внутреннего финансового контроля проводится: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финансово-плановых документов (расчетов потребности в денежных средствах, смет доходов и расходов и др.) главным бухгалтером (бухгалтером), их визирование, согласование и урегулирование разногласий;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законности и экономической обоснованности, визирование проектов договоров (контрактов), визирование договоров и прочих документов, из которых вытекают денежные обязательства специалистами юридической службы и главным бухгалтером (бухгалтером);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- 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eastAsia="Times New Roman" w:hAnsi="Liberation Serif" w:cs="Times New Roman"/>
          <w:sz w:val="28"/>
          <w:szCs w:val="28"/>
        </w:rPr>
        <w:t xml:space="preserve"> принятием обязательств учреждения в пределах утвержденных плановых назначений;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проектов приказов руководителя учреждения;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документов до совершения хозяйственных операций в соответствии с графиком документооборота, проверка расчетов перед выплатами;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бухгалтерской, финансовой, статистической, налоговой и другой отчетности до утверждения или подписания;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Текущий контроль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lastRenderedPageBreak/>
        <w:t xml:space="preserve">Контроль осуществляется в виде повседневного анализа и контроля правильности документального оформления фактов хозяйственной жизни, их регистрации в первичных учетных документах, ведения бухгалтерского учета. За проведение текущего контроля отвечают сотрудники учреждения при формировании и регистрации первичных учетных документов и регистров бухгалтерского учета в соответствии с Графиком документооборота (Приложение № 4 к настоящей Учетной политике).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Последующий контроль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Контроль проводится по итогам совершения хозяйственных операций.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Осуществляется путем анализа и проверки бухгалтерской документации и отчетности, проведения инвентаризаций и иных необходимых процедур.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Целью последующего внутреннего финансовою контроля является обнаружение фактов незаконного, нецелесообразного расходования денежных и материальных средств и вскрытие причин нарушений.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В рамках последующего внутреннего финансового контроля проводятся: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наличия имущества учреждения, в том числе: инвентаризация, внезапная проверка кассы;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анализ исполнения плановых документов;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поступления, наличия и использования денежных средств в учреждении;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- проверка материально ответственных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</w:rPr>
        <w:t>лиц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</w:rPr>
        <w:t>.в</w:t>
      </w:r>
      <w:proofErr w:type="spellEnd"/>
      <w:proofErr w:type="gramEnd"/>
      <w:r>
        <w:rPr>
          <w:rFonts w:ascii="Liberation Serif" w:eastAsia="Times New Roman" w:hAnsi="Liberation Serif" w:cs="Times New Roman"/>
          <w:sz w:val="28"/>
          <w:szCs w:val="28"/>
        </w:rPr>
        <w:t xml:space="preserve"> том числе закупок за наличный расчет с внесением соответствующих записей в книгу учета материальных ценностей, проверка достоверности данных о закупках в торговых точках: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соблюдение норм расхода материальных запасов: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документальные проверки финансово-хозяйственной деятельности учреждения и его обособленных структурных подразделений;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проверка достоверности отражения хозяйственных операций в учете и отчетности учреждения.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Последующий контроль осуществляется путем проведения плановых и внеплановых проверок. Плановые проверки проводятся с периодичностью, установленной графиком проведения внутренних проверок финансово-хозяйственной деятельности. График включает: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объект проверки;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период, за который проводится проверка;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срок проведения проверки;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ответственных исполнителей.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lastRenderedPageBreak/>
        <w:t>Объектами плановой проверки являются: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соблюдение законодательства Российской Федерации, регулирующего порядок ведения бухгалтерского учета и норм учетной политики;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правильность и своевременность отражения всех хозяйственных операций в бухгалтерском учете: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полнота и правильность документального оформления операций;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своевременность и полнота проведения инвентаризаций: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достоверность отчетности.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В ходе проведения внеплановой проверки осуществляется контроль по вопросам, в отношении которых есть информация о возможных нарушениях.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Лица, ответственные за проведение проверки, 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Результаты проведения предварительного и текущего контроля оформляются в виде протоколов проведения внутренней проверки. К ним могут прилагаться перечень мероприятий по устранению недостатков и нарушений, если таковые были выявлены, а также рекомендации по недопущению возможных ошибок.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Результаты проведения последующего контроля оформляются в виде акта. Акт проверки должен включать в себя следующие сведения: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программа проверки (утверждается руководителем учреждения);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характер и состояние систем бухгалтерского учета и отчетности;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- виды, методы и приемы, применяемые в процессе проведения контрольных мероприятий;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анализ соблюдения законодательства России, регламентирующего порядок осуществления финансово-хозяйственной деятельности;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выводы о результатах проведения контроля;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описание принятых мер и перечень мероприятий по устранению недостатков и нарушений, выявленных в ходе последующего контроля, рекомендации по недопущению возможных ошибок.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Работники учреждения, допустившие недостатки, искажения и нарушения, в письменной форме представляют руководителю учреждения объяснения по вопросам, относящимся к результатам проведения контроля.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По результатам проведения проверки главным бухгалтером учреждения (лицом, уполномоченным руководителем учреждения) разрабатывается план мероприятий по устранению выявленных недостатков </w:t>
      </w:r>
      <w:r>
        <w:rPr>
          <w:rFonts w:ascii="Liberation Serif" w:eastAsia="Times New Roman" w:hAnsi="Liberation Serif" w:cs="Times New Roman"/>
          <w:sz w:val="28"/>
          <w:szCs w:val="28"/>
        </w:rPr>
        <w:lastRenderedPageBreak/>
        <w:t>и нарушений с указанием сроков и ответственных лиц, который утверждается руководителем учреждения.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По истечении установленного срока главный бухгалтер незамедлительно информирует руководителя учреждения о выполнении мероприятий или их неисполнении с указанием причин.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5109A" w:rsidRDefault="0005109A" w:rsidP="0005109A">
      <w:pPr>
        <w:numPr>
          <w:ilvl w:val="0"/>
          <w:numId w:val="7"/>
        </w:num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Субъекты внутреннего контроля</w:t>
      </w:r>
    </w:p>
    <w:p w:rsidR="0005109A" w:rsidRDefault="0005109A" w:rsidP="0005109A">
      <w:pPr>
        <w:spacing w:after="0"/>
        <w:ind w:left="709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В систему субъектов внутреннего контроля входят: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руководитель учреждения и его заместители;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комиссия по внутреннему контролю;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руководители и работники учреждения на всех уровнях;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сторонние организации или внешние аудиторы, привлекаемые для целей проверки финансово-хозяйственной деятельности учреждения.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Разграничение полномочий и ответственности лиц, задействованных в функционировании системы внутреннего контроля, определяется внутренними документами учреждения.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p w:rsidR="0005109A" w:rsidRDefault="0005109A" w:rsidP="0005109A">
      <w:pPr>
        <w:numPr>
          <w:ilvl w:val="0"/>
          <w:numId w:val="7"/>
        </w:num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Права комиссии по проведению внутренних проверок</w:t>
      </w:r>
    </w:p>
    <w:p w:rsidR="0005109A" w:rsidRDefault="0005109A" w:rsidP="0005109A">
      <w:pPr>
        <w:spacing w:after="0"/>
        <w:ind w:left="709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Для обеспечения эффективности внутреннего контроля комиссия по проведению внутренних проверок имеет право: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проверять соответствие финансово-хозяйственных операций действующему законодательству;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проверять правильность составления бухгалтерских документов и своевременного их отражения в учете;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- входить (с обязательным привлечением главного бухгалтера) в помещение проверяемого объекта, в помещения, используемые для хранения документов (архивы), компьютерной обработки данных и хранения данных на машинных носителях;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проверять все учетные бухгалтерские регистры;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проверять планово-сметные документы;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ознакомляться со всеми учредительными и распорядительными документами (приказами, распоряжениями, указаниями руководства учреждения), регулирующими финансово- хозяйственную деятельность;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- ознакомляться с перепиской подразделения с вышестоящими организациями, деловыми партнерами, другими юридическими, а также физическими лицами (жалобы и заявления);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lastRenderedPageBreak/>
        <w:t>- обследовать производственные и служебные помещения (при этом могут преследоваться цели, не связанные напрямую с финансовым состоянием подразделения, например, проверка противопожарного состояния помещений или оценка рациональности используемых технологических схем):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проводить мероприятия научной организации груда (хронометраж, фотография рабочего времени, метод моментальных фотографий и т. п.);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проверять состояние и сохранность товарно-материальных ценностей у материально ответственных и подотчетных лиц;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- проверять состояние, наличие и эффективность использования объектов основных средств;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проверять правильность оформления бухгалтерских операций, а также правильность начислений и своевременность уплаты налогов в бюджет и сборов в государственные внебюджетные фонды;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требовать от руководителей структурных подразделений справки, расчеты и объяснения по проверяемым фактам хозяйственной деятельности;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на иные действия, обусловленные спецификой деятельности комиссии и иными факторами.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p w:rsidR="0005109A" w:rsidRDefault="0005109A" w:rsidP="0005109A">
      <w:pPr>
        <w:numPr>
          <w:ilvl w:val="0"/>
          <w:numId w:val="7"/>
        </w:num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Порядок формирования, утверждения и актуализации карт внутреннего финансового контроля</w:t>
      </w:r>
    </w:p>
    <w:p w:rsidR="0005109A" w:rsidRDefault="0005109A" w:rsidP="0005109A">
      <w:pPr>
        <w:spacing w:after="0"/>
        <w:ind w:left="709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Планирование внутреннего финансового контроля, осуществляемого субъектами внутреннего контроля, заключается в формировании (актуализации) карты внутреннего контроля на очередной год.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Процесс формирования (актуализации) карты внутреннего контроля включает следующие этапы: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- анализ предметов внутреннего </w:t>
      </w: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>контроля</w:t>
      </w:r>
      <w:proofErr w:type="gramEnd"/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 в целях определения применяемых к ним методов контроля и контрольных действий;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формирование перечня операций, действий (в том числе по формированию документов), необходимых для выполнения функций;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осуществление полномочий в установленной сфере деятельности (далее - Перечень) с указанием необходимости или отсутствия необходимости проведения контрольных действий в отношении отдельных операций.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В результате анализа предмета внутреннего контроля производится оценка осуществляющих процедур внутреннего финансового контроля на их достоверность и эффективность, а также выявляются недостающие процедуры внутреннего контроля, отсутствие которых может привести к </w:t>
      </w:r>
      <w:r>
        <w:rPr>
          <w:rFonts w:ascii="Liberation Serif" w:eastAsia="Times New Roman" w:hAnsi="Liberation Serif" w:cs="Times New Roman"/>
          <w:bCs/>
          <w:sz w:val="28"/>
          <w:szCs w:val="28"/>
        </w:rPr>
        <w:lastRenderedPageBreak/>
        <w:t>возникновению негативных последствий при осуществлении возложенных на соответствующие подразделении функций и полномочий, а также процедуры внутреннею финансовою контроля, требующие внесения изменений.</w:t>
      </w:r>
      <w:proofErr w:type="gramEnd"/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По результатам оценки предмета внутреннего контроля до начала очередного года формируется Перечень.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>Карта внутреннего финансового контроля содержит по каждой отражаемой в ней операции данные о должном лице, ответственном за выполнение операции (действия по формированию документа, необходимого для выполнения внутренней процедуры), периодичность выполнения операций, должностных лицах, осуществляющих контрольные действия, методах способах и формах осуществления контроля, сроках и периодичности проведения выборочного внутреннею финансового контроля, порядок оформления результатов внутреннего финансового контроля в отношении отдельных операций.</w:t>
      </w:r>
      <w:proofErr w:type="gramEnd"/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Карты внутреннего финансового контроля составляются бухгалтерией.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Карты внутреннего финансового контроля утверждаются руководителем учреждения.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Актуализация (формирование) карт внутреннего финансового контроля   проводится не реже одного раза в год до начала очередного финансового года: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при принятии решения руководителем учреждения о внесении изменений в карты внутреннего финансового контроля;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в случае внесения изменений в нормативные правовые акты, рейдирующие правоотношения, определяющих необходимость изменения внутренних процедур.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Изменения при смене лиц, ответственных за выполнение контрольных действий, а также связанные с увольнением (приемом на работу) специалистов, участвующих в проведении внутреннего контроля, могут вноситься в карту внутреннего контроля по мере необходимости, но не позднее пяти рабочих дней после принятия соответствующего решения.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Карта внутреннего контроля и (или) Перечень могут быть оформлены как на бумажном носителе, так и в форме электронного документа с использованием электронной подписи.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Срок хранения карты внутреннего контроля и Перечня устанавливается в соответствии с номенклатурой дел учреждения и составляет пять лет.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В случае актуализации в течение года карты внутреннего контроля обеспечивается хранение всех утвержденных в текущем году карт внутреннего контроля.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p w:rsidR="0005109A" w:rsidRDefault="0005109A" w:rsidP="0005109A">
      <w:pPr>
        <w:numPr>
          <w:ilvl w:val="0"/>
          <w:numId w:val="7"/>
        </w:num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lastRenderedPageBreak/>
        <w:t>Оценка рисков</w:t>
      </w:r>
    </w:p>
    <w:p w:rsidR="0005109A" w:rsidRDefault="0005109A" w:rsidP="0005109A">
      <w:pPr>
        <w:spacing w:after="0"/>
        <w:ind w:left="709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Оценка рисков состоит в идентификации рисков по каждой указанной в Перечне операции и определении уровня риска.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Идентификация рисков заключается в </w:t>
      </w: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>определении</w:t>
      </w:r>
      <w:proofErr w:type="gramEnd"/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 но каждой операции (действию по формированию документа, необходимого для выполнения внутренней процедуры) возможных событий, наступление которых негативно повлияет на результат внутренней процедуры: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несвоевременность выполнения операции: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ошибки, допущенные в ходе выполнения операции;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Идентификация рисков проводится путем проведения анализа информации, указанной в представлениях и предписаниях органов государственного финансового контроля, рекомендациях (предложениях) внутреннего финансового аудита, иной информации об имеющихся нарушениях и недостатках в сфере бухгалтерских правоотношений, их причинах и условиях, в том числе информации, содержащейся в результатах отчетов финансового контроля.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Каждый риск подлежит оценке </w:t>
      </w:r>
      <w:proofErr w:type="spellStart"/>
      <w:r>
        <w:rPr>
          <w:rFonts w:ascii="Liberation Serif" w:eastAsia="Times New Roman" w:hAnsi="Liberation Serif" w:cs="Times New Roman"/>
          <w:bCs/>
          <w:sz w:val="28"/>
          <w:szCs w:val="28"/>
        </w:rPr>
        <w:t>покритерию</w:t>
      </w:r>
      <w:proofErr w:type="spellEnd"/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 «вероятность», характеризующему ожидание наступления события, негативно влияющего на выполнение внутренних процедур, и критерию «последствия», характеризующему размер наносимого ущерба, существенность налагаемых санкций за допущенное нарушение законодательства по каждому критерию определяется шкала уровней вероятности (последствий) риска, имеющая пять позиций:</w:t>
      </w:r>
      <w:proofErr w:type="gramEnd"/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>- уровень по критерию «вероятность» - невероятный (от 0 до 20 процентов), маловероятный (от 20 до 40 процентов), средний (от 40 до 60 процентов), вероятный (от 60 до 80 процентов), ожидаемый (от 80 до 100 процентов);</w:t>
      </w:r>
      <w:proofErr w:type="gramEnd"/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уровень по критерию «последствия» - низкий, умеренный, высокий, очень высокий.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Оценка вероятности осуществляется на основе анализа информации о следующих причинах рисков: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недостаточность положений правовых актов, регламентирующих выполнение внутренней процедуры, их несоответствие нормативным правовым актам, регулирующим правоотношения, на момент совершения операции;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- длительный период </w:t>
      </w: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>обновления средств автоматизации подготовки документа</w:t>
      </w:r>
      <w:proofErr w:type="gramEnd"/>
      <w:r>
        <w:rPr>
          <w:rFonts w:ascii="Liberation Serif" w:eastAsia="Times New Roman" w:hAnsi="Liberation Serif" w:cs="Times New Roman"/>
          <w:bCs/>
          <w:sz w:val="28"/>
          <w:szCs w:val="28"/>
        </w:rPr>
        <w:t>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lastRenderedPageBreak/>
        <w:t>- низкое качество содержания и (или) несвоевременность представления документов, представляемых должностным лицам, осуществляющим внутренние процедуры, необходимых для проведения операций (действий по формированию документа, необходимого для выполнения внутренней процедуры);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наличие конфликта интересов у должностных лиц, осуществляющих внутренние процедуры (например, приемка товаров, работ, услуг и оформление заявки на кассовый расход в целях оплаты закупки осуществляются одним должностным лицом);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отсутствие разграничения прав доступа пользователей к базам данных, вводу и выводу информации из автоматизированных информационных систем, обеспечивающих осуществление регламента взаимодействия пользователей с информационными ресурсами;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неэффективность средств автоматизации подготовки документа, необходимого для выполнения внутренней процедуры;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- недостаточная укомплектованность подразделения, ответственного за выполнение внутренней процедуры, а также уровня квалификации сотрудников указанного подразделения.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Операции с уровнем риска «</w:t>
      </w:r>
      <w:proofErr w:type="gramStart"/>
      <w:r>
        <w:rPr>
          <w:rFonts w:ascii="Liberation Serif" w:eastAsia="Times New Roman" w:hAnsi="Liberation Serif" w:cs="Times New Roman"/>
          <w:bCs/>
          <w:sz w:val="28"/>
          <w:szCs w:val="28"/>
        </w:rPr>
        <w:t>средний</w:t>
      </w:r>
      <w:proofErr w:type="gramEnd"/>
      <w:r>
        <w:rPr>
          <w:rFonts w:ascii="Liberation Serif" w:eastAsia="Times New Roman" w:hAnsi="Liberation Serif" w:cs="Times New Roman"/>
          <w:bCs/>
          <w:sz w:val="28"/>
          <w:szCs w:val="28"/>
        </w:rPr>
        <w:t>», «высокий», «очень высокий» включаются в карту внутреннего финансового контроля.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p w:rsidR="0005109A" w:rsidRDefault="0005109A" w:rsidP="0005109A">
      <w:pPr>
        <w:numPr>
          <w:ilvl w:val="0"/>
          <w:numId w:val="7"/>
        </w:numPr>
        <w:spacing w:after="0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>Порядок ведения, учета и хранения регистров (журналов) внутреннего финансового контроля</w:t>
      </w:r>
    </w:p>
    <w:p w:rsidR="0005109A" w:rsidRDefault="0005109A" w:rsidP="0005109A">
      <w:pPr>
        <w:spacing w:after="0"/>
        <w:ind w:left="709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Выявленные недостатки и (или) нарушения при исполнении внутренних процедур, сведения о причинах и обстоятельствах рисков возникновения нарушений и (или) недостатков, а также о предлагаемых мерах по их устранению отражаются в регистрах (журналах) внутреннего финансового контроля.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Ведение журналов внутреннего финансового контроля осуществляется в отделе бухгалтерского учета и финансово-экономической деятельности.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>Информация в журналы внутреннего финансового контроля заносится уполномоченными лицами на основании информации от должностных лиц, осуществляющих контрольные действия, по мере их совершения в хронологическом порядке.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sz w:val="28"/>
          <w:szCs w:val="28"/>
        </w:rPr>
        <w:t xml:space="preserve">Учет и хранение журналов внутреннего финансового контроля осуществляется способами, обеспечивающими их защиту от несанкционированных исправлений, утраты целостности информации в них и сохранность самих документов, в соответствии с требованиями </w:t>
      </w:r>
      <w:r>
        <w:rPr>
          <w:rFonts w:ascii="Liberation Serif" w:eastAsia="Times New Roman" w:hAnsi="Liberation Serif" w:cs="Times New Roman"/>
          <w:bCs/>
          <w:sz w:val="28"/>
          <w:szCs w:val="28"/>
        </w:rPr>
        <w:lastRenderedPageBreak/>
        <w:t>делопроизводства, принятыми в учреждении, в том числе с применением автоматизированных информационных систем.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p w:rsidR="0005109A" w:rsidRDefault="0005109A" w:rsidP="0005109A">
      <w:pPr>
        <w:numPr>
          <w:ilvl w:val="0"/>
          <w:numId w:val="7"/>
        </w:numPr>
        <w:tabs>
          <w:tab w:val="left" w:pos="3104"/>
        </w:tabs>
        <w:spacing w:after="0"/>
        <w:ind w:firstLine="709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</w:rPr>
        <w:t>Ответственность</w:t>
      </w:r>
    </w:p>
    <w:p w:rsidR="0005109A" w:rsidRDefault="0005109A" w:rsidP="0005109A">
      <w:pPr>
        <w:tabs>
          <w:tab w:val="left" w:pos="3104"/>
        </w:tabs>
        <w:spacing w:after="0"/>
        <w:ind w:left="709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</w:p>
    <w:p w:rsidR="0005109A" w:rsidRDefault="0005109A" w:rsidP="0005109A">
      <w:pPr>
        <w:tabs>
          <w:tab w:val="left" w:pos="3104"/>
        </w:tabs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Субъекты внутреннего контроля в рамках их компетенции и в соответствии со своими функциональными обязанностями несут ответственность за разработку, документирование, внедрение, мониторинг и развитие внутреннего контроля во вверенных им сферах деятельности.</w:t>
      </w:r>
    </w:p>
    <w:p w:rsidR="0005109A" w:rsidRDefault="0005109A" w:rsidP="0005109A">
      <w:pPr>
        <w:tabs>
          <w:tab w:val="left" w:pos="3104"/>
        </w:tabs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Ответственность за организацию и функционирование системы внутреннего контроля возлагается на директора.</w:t>
      </w:r>
    </w:p>
    <w:p w:rsidR="0005109A" w:rsidRDefault="0005109A" w:rsidP="0005109A">
      <w:pPr>
        <w:tabs>
          <w:tab w:val="left" w:pos="3104"/>
        </w:tabs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Лица, допустившие недостатки, искажения и нарушения финансовой дисциплины, несут дисциплинарную ответственность в соответствии с Трудовым кодексом Российской Федерации.</w:t>
      </w:r>
    </w:p>
    <w:p w:rsidR="0005109A" w:rsidRDefault="0005109A" w:rsidP="0005109A">
      <w:pPr>
        <w:tabs>
          <w:tab w:val="left" w:pos="3104"/>
        </w:tabs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5109A" w:rsidRPr="0005109A" w:rsidRDefault="0005109A" w:rsidP="0005109A">
      <w:pPr>
        <w:pStyle w:val="a3"/>
        <w:numPr>
          <w:ilvl w:val="0"/>
          <w:numId w:val="7"/>
        </w:num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05109A">
        <w:rPr>
          <w:rFonts w:ascii="Liberation Serif" w:eastAsia="Times New Roman" w:hAnsi="Liberation Serif" w:cs="Times New Roman"/>
          <w:b/>
          <w:bCs/>
          <w:sz w:val="28"/>
          <w:szCs w:val="28"/>
        </w:rPr>
        <w:t>Оценка состояния системы финансового контроля</w:t>
      </w:r>
    </w:p>
    <w:p w:rsidR="0005109A" w:rsidRPr="0005109A" w:rsidRDefault="0005109A" w:rsidP="0005109A">
      <w:pPr>
        <w:pStyle w:val="a3"/>
        <w:spacing w:after="0"/>
        <w:ind w:left="0"/>
        <w:rPr>
          <w:rFonts w:ascii="Liberation Serif" w:eastAsia="Times New Roman" w:hAnsi="Liberation Serif" w:cs="Times New Roman"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Оценка эффективности системы внутреннего контроля в учреждении осуществляется субъектами внутреннего контроля и рассматривается на совещаниях, проводимых руководителем учреждения.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Непосредственная оценка адекватности, достаточности и эффективности системы внутреннего контроля, а также 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eastAsia="Times New Roman" w:hAnsi="Liberation Serif" w:cs="Times New Roman"/>
          <w:sz w:val="28"/>
          <w:szCs w:val="28"/>
        </w:rPr>
        <w:t xml:space="preserve"> соблюдением процедур внутреннего контроля осуществляется Комиссией по внутреннему контролю.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В рамках указанных полномочий председатель Комиссии по внутреннему контролю представляет по мере необходимости руководителю учреждения результаты проверок эффективности действующих процедур внутреннего контроля и, в случае необходимости, предложения по их совершенствованию.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5109A" w:rsidRPr="0005109A" w:rsidRDefault="0005109A" w:rsidP="0005109A">
      <w:pPr>
        <w:pStyle w:val="a3"/>
        <w:numPr>
          <w:ilvl w:val="0"/>
          <w:numId w:val="7"/>
        </w:num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05109A">
        <w:rPr>
          <w:rFonts w:ascii="Liberation Serif" w:eastAsia="Times New Roman" w:hAnsi="Liberation Serif" w:cs="Times New Roman"/>
          <w:b/>
          <w:bCs/>
          <w:sz w:val="28"/>
          <w:szCs w:val="28"/>
        </w:rPr>
        <w:t>Заключительные положения</w:t>
      </w:r>
    </w:p>
    <w:p w:rsidR="0005109A" w:rsidRPr="0005109A" w:rsidRDefault="0005109A" w:rsidP="0005109A">
      <w:pPr>
        <w:pStyle w:val="a3"/>
        <w:spacing w:after="0"/>
        <w:ind w:left="0"/>
        <w:rPr>
          <w:rFonts w:ascii="Liberation Serif" w:eastAsia="Times New Roman" w:hAnsi="Liberation Serif" w:cs="Times New Roman"/>
          <w:sz w:val="28"/>
          <w:szCs w:val="28"/>
        </w:rPr>
      </w:pP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6.1. Все изменения и дополнения к настоящему положению утверждаются руководителем учреждения. </w:t>
      </w:r>
    </w:p>
    <w:p w:rsidR="0005109A" w:rsidRDefault="0005109A" w:rsidP="0005109A">
      <w:pPr>
        <w:spacing w:after="0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6.2. Если в результате изменения действующего законодательства РФ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РФ. </w:t>
      </w:r>
    </w:p>
    <w:p w:rsidR="00412492" w:rsidRDefault="00412492" w:rsidP="0005109A">
      <w:pPr>
        <w:spacing w:after="0"/>
        <w:ind w:firstLine="709"/>
      </w:pPr>
    </w:p>
    <w:p w:rsidR="0078425D" w:rsidRDefault="00DF1492" w:rsidP="0078425D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DF1492">
        <w:rPr>
          <w:rFonts w:ascii="Liberation Serif" w:eastAsia="Times New Roman" w:hAnsi="Liberation Serif" w:cs="Times New Roman"/>
          <w:b/>
          <w:bCs/>
          <w:sz w:val="28"/>
          <w:szCs w:val="28"/>
        </w:rPr>
        <w:lastRenderedPageBreak/>
        <w:t xml:space="preserve">График проведение плановых проверок </w:t>
      </w:r>
      <w:r w:rsidR="0078425D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</w:t>
      </w:r>
    </w:p>
    <w:p w:rsidR="00DF1492" w:rsidRDefault="0078425D" w:rsidP="0078425D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</w:rPr>
        <w:t>финансово-хозяйственной деятельности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"/>
        <w:gridCol w:w="2596"/>
        <w:gridCol w:w="2042"/>
        <w:gridCol w:w="1707"/>
        <w:gridCol w:w="2723"/>
      </w:tblGrid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Объект проверки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Срок проведения проверки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Период, за который проводится проверка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Ревизия кассы, соблюдение порядка ведения кассовых операций.</w:t>
            </w:r>
          </w:p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наличия, выдачи и списания бланков строгой отчетности.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Ежеквартально на последний день отчетного квартала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Квартал 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Главный бухгалтер</w:t>
            </w:r>
          </w:p>
        </w:tc>
      </w:tr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соблюдения лимита денежных сре</w:t>
            </w: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дств в к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ассе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Ежемесячно 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Месяц 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Главный бухгалтер</w:t>
            </w:r>
          </w:p>
        </w:tc>
      </w:tr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наличия актов сверки с поставщиками и подрядчиками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На 1 января</w:t>
            </w:r>
          </w:p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На 1 июля</w:t>
            </w:r>
          </w:p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На 1 октября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полугодие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Главный бухгалтер</w:t>
            </w:r>
          </w:p>
        </w:tc>
      </w:tr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правильности расчетов с Казначейством России, финансовыми, налоговыми органами, внебюджетными фондами, другими  организациями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Ежегодно на 1 января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Год 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Главный бухгалтер</w:t>
            </w:r>
          </w:p>
        </w:tc>
      </w:tr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Инвентаризация  нефинансовых активов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Ежегодно на 1 декабря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Год 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инвентаризационной комиссии</w:t>
            </w:r>
          </w:p>
        </w:tc>
      </w:tr>
      <w:tr w:rsidR="0078425D" w:rsidTr="0078425D">
        <w:tc>
          <w:tcPr>
            <w:tcW w:w="50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596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Инвентаризация финансовых активов</w:t>
            </w:r>
          </w:p>
        </w:tc>
        <w:tc>
          <w:tcPr>
            <w:tcW w:w="2042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Ежегодно на 1 января</w:t>
            </w:r>
          </w:p>
        </w:tc>
        <w:tc>
          <w:tcPr>
            <w:tcW w:w="170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год</w:t>
            </w:r>
          </w:p>
        </w:tc>
        <w:tc>
          <w:tcPr>
            <w:tcW w:w="2723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инвентаризационной комиссии и руководитель</w:t>
            </w:r>
          </w:p>
        </w:tc>
      </w:tr>
    </w:tbl>
    <w:p w:rsidR="0078425D" w:rsidRDefault="0078425D" w:rsidP="0078425D">
      <w:pPr>
        <w:spacing w:after="0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p w:rsidR="0078425D" w:rsidRDefault="0078425D" w:rsidP="0078425D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</w:p>
    <w:p w:rsidR="0078425D" w:rsidRDefault="0078425D" w:rsidP="0078425D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</w:p>
    <w:p w:rsidR="0078425D" w:rsidRDefault="0078425D" w:rsidP="0078425D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78425D">
        <w:rPr>
          <w:rFonts w:ascii="Liberation Serif" w:eastAsia="Times New Roman" w:hAnsi="Liberation Serif" w:cs="Times New Roman"/>
          <w:b/>
          <w:bCs/>
          <w:sz w:val="28"/>
          <w:szCs w:val="28"/>
        </w:rPr>
        <w:lastRenderedPageBreak/>
        <w:t>Программа внутренних проверок финансово-хозяйственной деятельности учреждения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60"/>
        <w:gridCol w:w="4874"/>
        <w:gridCol w:w="2637"/>
      </w:tblGrid>
      <w:tr w:rsidR="0078425D" w:rsidTr="000D37E8">
        <w:tc>
          <w:tcPr>
            <w:tcW w:w="2060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Объект проверки</w:t>
            </w:r>
          </w:p>
        </w:tc>
        <w:tc>
          <w:tcPr>
            <w:tcW w:w="4874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Проводимые мероприятия</w:t>
            </w:r>
          </w:p>
        </w:tc>
        <w:tc>
          <w:tcPr>
            <w:tcW w:w="263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Ответственные лица</w:t>
            </w:r>
          </w:p>
        </w:tc>
      </w:tr>
      <w:tr w:rsidR="0078425D" w:rsidTr="000D37E8">
        <w:tc>
          <w:tcPr>
            <w:tcW w:w="2060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Учетная политика</w:t>
            </w:r>
          </w:p>
        </w:tc>
        <w:tc>
          <w:tcPr>
            <w:tcW w:w="4874" w:type="dxa"/>
          </w:tcPr>
          <w:p w:rsidR="0078425D" w:rsidRDefault="0078425D" w:rsidP="0078425D">
            <w:pPr>
              <w:pStyle w:val="a3"/>
              <w:numPr>
                <w:ilvl w:val="0"/>
                <w:numId w:val="8"/>
              </w:numPr>
              <w:ind w:left="34" w:firstLine="326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полноты и правильности  отражения в приказе элементов учетной политики.</w:t>
            </w:r>
          </w:p>
          <w:p w:rsidR="0078425D" w:rsidRDefault="0078425D" w:rsidP="0078425D">
            <w:pPr>
              <w:pStyle w:val="a3"/>
              <w:numPr>
                <w:ilvl w:val="0"/>
                <w:numId w:val="8"/>
              </w:numPr>
              <w:ind w:left="34" w:firstLine="326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Контроль  над практическим  применением  приказа об учетной  политике.</w:t>
            </w:r>
          </w:p>
          <w:p w:rsidR="0078425D" w:rsidRPr="0078425D" w:rsidRDefault="0078425D" w:rsidP="0078425D">
            <w:pPr>
              <w:pStyle w:val="a3"/>
              <w:numPr>
                <w:ilvl w:val="0"/>
                <w:numId w:val="8"/>
              </w:numPr>
              <w:ind w:left="34" w:firstLine="326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соблюдения  графика документооборота.</w:t>
            </w:r>
          </w:p>
        </w:tc>
        <w:tc>
          <w:tcPr>
            <w:tcW w:w="2637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комиссии по внутреннему контролю</w:t>
            </w:r>
          </w:p>
        </w:tc>
      </w:tr>
      <w:tr w:rsidR="0078425D" w:rsidTr="000D37E8">
        <w:tc>
          <w:tcPr>
            <w:tcW w:w="2060" w:type="dxa"/>
          </w:tcPr>
          <w:p w:rsidR="0078425D" w:rsidRDefault="0078425D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Организация бухгалтерского учета</w:t>
            </w:r>
          </w:p>
        </w:tc>
        <w:tc>
          <w:tcPr>
            <w:tcW w:w="4874" w:type="dxa"/>
          </w:tcPr>
          <w:p w:rsidR="0078425D" w:rsidRDefault="003E4A20" w:rsidP="003E4A20">
            <w:pPr>
              <w:pStyle w:val="a3"/>
              <w:numPr>
                <w:ilvl w:val="0"/>
                <w:numId w:val="10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 w:rsidRPr="003E4A20"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Проверка наличия должностных инструкций </w:t>
            </w: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с разделением обязанностей.</w:t>
            </w:r>
          </w:p>
          <w:p w:rsidR="003E4A20" w:rsidRDefault="003E4A20" w:rsidP="003E4A20">
            <w:pPr>
              <w:pStyle w:val="a3"/>
              <w:numPr>
                <w:ilvl w:val="0"/>
                <w:numId w:val="10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Оценка состояния  постановки  и организации бухгалтерского учета.</w:t>
            </w:r>
          </w:p>
          <w:p w:rsidR="003E4A20" w:rsidRPr="003E4A20" w:rsidRDefault="003E4A20" w:rsidP="003E4A20">
            <w:pPr>
              <w:pStyle w:val="a3"/>
              <w:numPr>
                <w:ilvl w:val="0"/>
                <w:numId w:val="10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наличия положения об оплате  руда, подотчетных лицах, командировках т.д. и из соблюдения</w:t>
            </w:r>
          </w:p>
        </w:tc>
        <w:tc>
          <w:tcPr>
            <w:tcW w:w="2637" w:type="dxa"/>
          </w:tcPr>
          <w:p w:rsidR="0078425D" w:rsidRDefault="003E4A20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комиссии по внутреннему контролю</w:t>
            </w:r>
          </w:p>
        </w:tc>
      </w:tr>
      <w:tr w:rsidR="0078425D" w:rsidTr="000D37E8">
        <w:tc>
          <w:tcPr>
            <w:tcW w:w="2060" w:type="dxa"/>
          </w:tcPr>
          <w:p w:rsidR="0078425D" w:rsidRDefault="003E4A20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Ведение бухгалтерского учета </w:t>
            </w:r>
          </w:p>
        </w:tc>
        <w:tc>
          <w:tcPr>
            <w:tcW w:w="4874" w:type="dxa"/>
          </w:tcPr>
          <w:p w:rsidR="0078425D" w:rsidRDefault="003E4A20" w:rsidP="003E4A20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Проверка правильности применения  плана счетов, утвержденного в учетной  политике учреждения, и методологии  бухгалтерского учета.</w:t>
            </w:r>
          </w:p>
          <w:p w:rsidR="003E4A20" w:rsidRDefault="009D3B39" w:rsidP="003E4A20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правильности  применения кодов  ОКОФ по объектам, учитываемым на балансе  учреждения.</w:t>
            </w:r>
          </w:p>
          <w:p w:rsidR="009D3B39" w:rsidRDefault="000D37E8" w:rsidP="003E4A20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материалов  инвентаризаций и  ревизий и отражения  результатов в  бухгалтерском учете.</w:t>
            </w:r>
          </w:p>
          <w:p w:rsidR="000D37E8" w:rsidRDefault="000D37E8" w:rsidP="003E4A20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обоснованностью расходов, в том числе с точки зрения НК РФ.</w:t>
            </w:r>
          </w:p>
          <w:p w:rsidR="000D37E8" w:rsidRDefault="000D37E8" w:rsidP="003E4A20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Проверка правильности формирования себестоимости и применения методов ее 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калькулирования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.</w:t>
            </w:r>
          </w:p>
          <w:p w:rsidR="000D37E8" w:rsidRDefault="000D37E8" w:rsidP="000D37E8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применения  бюджетной классификации и целевого использования  средств.</w:t>
            </w:r>
          </w:p>
          <w:p w:rsidR="000D37E8" w:rsidRPr="000D37E8" w:rsidRDefault="000D37E8" w:rsidP="000D37E8">
            <w:pPr>
              <w:pStyle w:val="a3"/>
              <w:numPr>
                <w:ilvl w:val="0"/>
                <w:numId w:val="11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исполнением </w:t>
            </w: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lastRenderedPageBreak/>
              <w:t>Сметы расходов учреждения.</w:t>
            </w:r>
          </w:p>
        </w:tc>
        <w:tc>
          <w:tcPr>
            <w:tcW w:w="2637" w:type="dxa"/>
          </w:tcPr>
          <w:p w:rsidR="0078425D" w:rsidRDefault="003E4A20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lastRenderedPageBreak/>
              <w:t>Председатель комиссии по внутреннему контролю, главный бухгалтер</w:t>
            </w:r>
          </w:p>
        </w:tc>
      </w:tr>
      <w:tr w:rsidR="0078425D" w:rsidTr="000D37E8">
        <w:tc>
          <w:tcPr>
            <w:tcW w:w="2060" w:type="dxa"/>
          </w:tcPr>
          <w:p w:rsidR="0078425D" w:rsidRDefault="000D37E8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lastRenderedPageBreak/>
              <w:t>Налоги и сборы</w:t>
            </w:r>
          </w:p>
        </w:tc>
        <w:tc>
          <w:tcPr>
            <w:tcW w:w="4874" w:type="dxa"/>
          </w:tcPr>
          <w:p w:rsidR="0078425D" w:rsidRDefault="000D37E8" w:rsidP="000D37E8">
            <w:pPr>
              <w:pStyle w:val="a3"/>
              <w:numPr>
                <w:ilvl w:val="0"/>
                <w:numId w:val="12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расчетов по налогам и  сборам, уплачиваемым учреждением.</w:t>
            </w:r>
          </w:p>
          <w:p w:rsidR="000D37E8" w:rsidRDefault="000D37E8" w:rsidP="000D37E8">
            <w:pPr>
              <w:pStyle w:val="a3"/>
              <w:numPr>
                <w:ilvl w:val="0"/>
                <w:numId w:val="12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правильности определения налоговой базы.</w:t>
            </w:r>
          </w:p>
          <w:p w:rsidR="000D37E8" w:rsidRDefault="000D37E8" w:rsidP="000D37E8">
            <w:pPr>
              <w:pStyle w:val="a3"/>
              <w:numPr>
                <w:ilvl w:val="0"/>
                <w:numId w:val="12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правильностью определения налоговых ставок.</w:t>
            </w:r>
          </w:p>
          <w:p w:rsidR="000D37E8" w:rsidRDefault="000D37E8" w:rsidP="000D37E8">
            <w:pPr>
              <w:pStyle w:val="a3"/>
              <w:numPr>
                <w:ilvl w:val="0"/>
                <w:numId w:val="12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правильности применения  налоговых вычетов.</w:t>
            </w:r>
          </w:p>
          <w:p w:rsidR="000D37E8" w:rsidRDefault="000D37E8" w:rsidP="000D37E8">
            <w:pPr>
              <w:pStyle w:val="a3"/>
              <w:numPr>
                <w:ilvl w:val="0"/>
                <w:numId w:val="12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правильности применения льгот.</w:t>
            </w:r>
          </w:p>
          <w:p w:rsidR="000D37E8" w:rsidRPr="000D37E8" w:rsidRDefault="000D37E8" w:rsidP="000D37E8">
            <w:pPr>
              <w:pStyle w:val="a3"/>
              <w:numPr>
                <w:ilvl w:val="0"/>
                <w:numId w:val="12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правильностью составления налоговой отчетности.</w:t>
            </w:r>
          </w:p>
        </w:tc>
        <w:tc>
          <w:tcPr>
            <w:tcW w:w="2637" w:type="dxa"/>
          </w:tcPr>
          <w:p w:rsidR="0078425D" w:rsidRDefault="000D37E8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комиссии по внутреннему контролю, главный бухгалтер</w:t>
            </w:r>
          </w:p>
        </w:tc>
      </w:tr>
      <w:tr w:rsidR="0078425D" w:rsidTr="000D37E8">
        <w:tc>
          <w:tcPr>
            <w:tcW w:w="2060" w:type="dxa"/>
          </w:tcPr>
          <w:p w:rsidR="0078425D" w:rsidRDefault="000D37E8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Возмещение материального ущерба</w:t>
            </w:r>
          </w:p>
        </w:tc>
        <w:tc>
          <w:tcPr>
            <w:tcW w:w="4874" w:type="dxa"/>
          </w:tcPr>
          <w:p w:rsidR="0078425D" w:rsidRDefault="000D37E8" w:rsidP="000D37E8">
            <w:pPr>
              <w:pStyle w:val="a3"/>
              <w:numPr>
                <w:ilvl w:val="0"/>
                <w:numId w:val="13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своевременности  выставления претензий вследствие нарушения  договорных обязательств, за пропажу, порчу, недопоставку материальных ценностей и т.д.</w:t>
            </w:r>
          </w:p>
          <w:p w:rsidR="000D37E8" w:rsidRDefault="000D37E8" w:rsidP="000D37E8">
            <w:pPr>
              <w:pStyle w:val="a3"/>
              <w:numPr>
                <w:ilvl w:val="0"/>
                <w:numId w:val="13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обоснованности списания претензионных сумм на финансовый результат.</w:t>
            </w:r>
          </w:p>
          <w:p w:rsidR="000D37E8" w:rsidRDefault="000D37E8" w:rsidP="000D37E8">
            <w:pPr>
              <w:pStyle w:val="a3"/>
              <w:numPr>
                <w:ilvl w:val="0"/>
                <w:numId w:val="13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расчетов по недостачам, растратам и хищениям, проверка  соблюдения сроков и порядка рассмотрения  случаев недостач, потерь, растрат.</w:t>
            </w:r>
          </w:p>
          <w:p w:rsidR="000D37E8" w:rsidRDefault="000D37E8" w:rsidP="000D37E8">
            <w:pPr>
              <w:pStyle w:val="a3"/>
              <w:numPr>
                <w:ilvl w:val="0"/>
                <w:numId w:val="13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полноты и правильности оформления материалов о претензиях по недостачам, потерям и хищениям.</w:t>
            </w:r>
          </w:p>
          <w:p w:rsidR="000D37E8" w:rsidRPr="000D37E8" w:rsidRDefault="000D37E8" w:rsidP="000D37E8">
            <w:pPr>
              <w:pStyle w:val="a3"/>
              <w:numPr>
                <w:ilvl w:val="0"/>
                <w:numId w:val="13"/>
              </w:numPr>
              <w:ind w:left="67" w:firstLine="293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Проверка правильности и </w:t>
            </w: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обоснованности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числящихся в бухгалтерском учете сумм задолженности по недостачам и хищениям.</w:t>
            </w:r>
          </w:p>
        </w:tc>
        <w:tc>
          <w:tcPr>
            <w:tcW w:w="2637" w:type="dxa"/>
          </w:tcPr>
          <w:p w:rsidR="0078425D" w:rsidRDefault="000D37E8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комиссии по внутреннему контролю, главный бухгалтер</w:t>
            </w:r>
          </w:p>
        </w:tc>
      </w:tr>
      <w:tr w:rsidR="0078425D" w:rsidTr="000D37E8">
        <w:tc>
          <w:tcPr>
            <w:tcW w:w="2060" w:type="dxa"/>
          </w:tcPr>
          <w:p w:rsidR="0078425D" w:rsidRDefault="000D37E8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Бухгалтерская и статистическая отчетность </w:t>
            </w:r>
          </w:p>
        </w:tc>
        <w:tc>
          <w:tcPr>
            <w:tcW w:w="4874" w:type="dxa"/>
          </w:tcPr>
          <w:p w:rsidR="0078425D" w:rsidRDefault="000D37E8" w:rsidP="000D37E8">
            <w:pPr>
              <w:pStyle w:val="a3"/>
              <w:numPr>
                <w:ilvl w:val="0"/>
                <w:numId w:val="14"/>
              </w:numPr>
              <w:ind w:left="0" w:firstLine="360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Проверка соответствия состава, содержания форм бухгалтерской отчетности данным, содержащимся  в регистрах бухгалтерского учета.</w:t>
            </w:r>
          </w:p>
          <w:p w:rsidR="000D37E8" w:rsidRDefault="000D37E8" w:rsidP="000D37E8">
            <w:pPr>
              <w:pStyle w:val="a3"/>
              <w:numPr>
                <w:ilvl w:val="0"/>
                <w:numId w:val="14"/>
              </w:numPr>
              <w:ind w:left="0" w:firstLine="360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 правильностью заполнения отчетных форм.</w:t>
            </w:r>
          </w:p>
          <w:p w:rsidR="000D37E8" w:rsidRPr="000D37E8" w:rsidRDefault="000D37E8" w:rsidP="000D37E8">
            <w:pPr>
              <w:pStyle w:val="a3"/>
              <w:numPr>
                <w:ilvl w:val="0"/>
                <w:numId w:val="14"/>
              </w:numPr>
              <w:ind w:left="0" w:firstLine="360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Анализ статистической отчетности.</w:t>
            </w:r>
          </w:p>
        </w:tc>
        <w:tc>
          <w:tcPr>
            <w:tcW w:w="2637" w:type="dxa"/>
          </w:tcPr>
          <w:p w:rsidR="0078425D" w:rsidRDefault="002406B4" w:rsidP="0078425D">
            <w:pPr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Председатель комиссии по внутреннему контролю, главный бухгалтер</w:t>
            </w:r>
          </w:p>
        </w:tc>
      </w:tr>
    </w:tbl>
    <w:p w:rsidR="0078425D" w:rsidRPr="0078425D" w:rsidRDefault="0078425D" w:rsidP="0078425D">
      <w:pPr>
        <w:spacing w:after="0"/>
        <w:jc w:val="both"/>
        <w:rPr>
          <w:rFonts w:ascii="Liberation Serif" w:eastAsia="Times New Roman" w:hAnsi="Liberation Serif" w:cs="Times New Roman"/>
          <w:bCs/>
          <w:sz w:val="28"/>
          <w:szCs w:val="28"/>
        </w:rPr>
      </w:pPr>
    </w:p>
    <w:sectPr w:rsidR="0078425D" w:rsidRPr="00784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0E8404"/>
    <w:multiLevelType w:val="multilevel"/>
    <w:tmpl w:val="F90E8404"/>
    <w:lvl w:ilvl="0">
      <w:start w:val="3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</w:lvl>
  </w:abstractNum>
  <w:abstractNum w:abstractNumId="1">
    <w:nsid w:val="04CD5E52"/>
    <w:multiLevelType w:val="hybridMultilevel"/>
    <w:tmpl w:val="53AEC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B6F9D"/>
    <w:multiLevelType w:val="multilevel"/>
    <w:tmpl w:val="138B6F9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F447A"/>
    <w:multiLevelType w:val="hybridMultilevel"/>
    <w:tmpl w:val="26607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C174A8"/>
    <w:multiLevelType w:val="multilevel"/>
    <w:tmpl w:val="17C17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62596"/>
    <w:multiLevelType w:val="hybridMultilevel"/>
    <w:tmpl w:val="843C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0658B"/>
    <w:multiLevelType w:val="hybridMultilevel"/>
    <w:tmpl w:val="FEFA6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E11B2"/>
    <w:multiLevelType w:val="multilevel"/>
    <w:tmpl w:val="39EE11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83030F"/>
    <w:multiLevelType w:val="hybridMultilevel"/>
    <w:tmpl w:val="75048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F4BDE"/>
    <w:multiLevelType w:val="multilevel"/>
    <w:tmpl w:val="3DEF4BD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>
    <w:nsid w:val="46561E87"/>
    <w:multiLevelType w:val="multilevel"/>
    <w:tmpl w:val="46561E8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444C81"/>
    <w:multiLevelType w:val="hybridMultilevel"/>
    <w:tmpl w:val="36246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6E29B0"/>
    <w:multiLevelType w:val="hybridMultilevel"/>
    <w:tmpl w:val="1B54C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DE7C25"/>
    <w:multiLevelType w:val="hybridMultilevel"/>
    <w:tmpl w:val="2CAE7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6"/>
  </w:num>
  <w:num w:numId="10">
    <w:abstractNumId w:val="1"/>
  </w:num>
  <w:num w:numId="11">
    <w:abstractNumId w:val="12"/>
  </w:num>
  <w:num w:numId="12">
    <w:abstractNumId w:val="5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04F"/>
    <w:rsid w:val="0005109A"/>
    <w:rsid w:val="000D37E8"/>
    <w:rsid w:val="002406B4"/>
    <w:rsid w:val="003E4A20"/>
    <w:rsid w:val="00412492"/>
    <w:rsid w:val="0065248D"/>
    <w:rsid w:val="0078425D"/>
    <w:rsid w:val="009D3B39"/>
    <w:rsid w:val="00D33148"/>
    <w:rsid w:val="00DF1492"/>
    <w:rsid w:val="00E64BA1"/>
    <w:rsid w:val="00E97F83"/>
    <w:rsid w:val="00F7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5109A"/>
    <w:pPr>
      <w:ind w:left="720"/>
      <w:contextualSpacing/>
    </w:pPr>
  </w:style>
  <w:style w:type="paragraph" w:styleId="a3">
    <w:name w:val="List Paragraph"/>
    <w:basedOn w:val="a"/>
    <w:uiPriority w:val="34"/>
    <w:qFormat/>
    <w:rsid w:val="0005109A"/>
    <w:pPr>
      <w:ind w:left="720"/>
      <w:contextualSpacing/>
    </w:pPr>
  </w:style>
  <w:style w:type="table" w:styleId="a4">
    <w:name w:val="Table Grid"/>
    <w:basedOn w:val="a1"/>
    <w:uiPriority w:val="59"/>
    <w:rsid w:val="0078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5109A"/>
    <w:pPr>
      <w:ind w:left="720"/>
      <w:contextualSpacing/>
    </w:pPr>
  </w:style>
  <w:style w:type="paragraph" w:styleId="a3">
    <w:name w:val="List Paragraph"/>
    <w:basedOn w:val="a"/>
    <w:uiPriority w:val="34"/>
    <w:qFormat/>
    <w:rsid w:val="0005109A"/>
    <w:pPr>
      <w:ind w:left="720"/>
      <w:contextualSpacing/>
    </w:pPr>
  </w:style>
  <w:style w:type="table" w:styleId="a4">
    <w:name w:val="Table Grid"/>
    <w:basedOn w:val="a1"/>
    <w:uiPriority w:val="59"/>
    <w:rsid w:val="0078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4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15</Pages>
  <Words>4061</Words>
  <Characters>23150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2019-12-12T09:58:00Z</dcterms:created>
  <dcterms:modified xsi:type="dcterms:W3CDTF">2019-12-26T08:43:00Z</dcterms:modified>
</cp:coreProperties>
</file>