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300" w:rsidRPr="004D085F" w:rsidRDefault="00316300" w:rsidP="004D085F">
      <w:pPr>
        <w:pStyle w:val="ConsPlusNormal"/>
        <w:spacing w:line="216" w:lineRule="auto"/>
        <w:jc w:val="right"/>
        <w:rPr>
          <w:rFonts w:ascii="Liberation Serif" w:hAnsi="Liberation Serif" w:cs="Liberation Serif"/>
          <w:sz w:val="24"/>
          <w:szCs w:val="24"/>
        </w:rPr>
      </w:pPr>
      <w:r w:rsidRPr="004D085F">
        <w:rPr>
          <w:rFonts w:ascii="Liberation Serif" w:hAnsi="Liberation Serif" w:cs="Liberation Serif"/>
          <w:sz w:val="24"/>
          <w:szCs w:val="24"/>
        </w:rPr>
        <w:t>Утвержден</w:t>
      </w:r>
    </w:p>
    <w:p w:rsidR="00316300" w:rsidRPr="004D085F" w:rsidRDefault="00316300" w:rsidP="004D085F">
      <w:pPr>
        <w:pStyle w:val="ConsPlusNormal"/>
        <w:spacing w:line="216" w:lineRule="auto"/>
        <w:jc w:val="right"/>
        <w:rPr>
          <w:rFonts w:ascii="Liberation Serif" w:hAnsi="Liberation Serif" w:cs="Liberation Serif"/>
          <w:sz w:val="24"/>
          <w:szCs w:val="24"/>
        </w:rPr>
      </w:pPr>
      <w:r w:rsidRPr="004D085F">
        <w:rPr>
          <w:rFonts w:ascii="Liberation Serif" w:hAnsi="Liberation Serif" w:cs="Liberation Serif"/>
          <w:sz w:val="24"/>
          <w:szCs w:val="24"/>
        </w:rPr>
        <w:t>Президиумом Верховного Суда</w:t>
      </w:r>
    </w:p>
    <w:p w:rsidR="00316300" w:rsidRPr="004D085F" w:rsidRDefault="00316300" w:rsidP="004D085F">
      <w:pPr>
        <w:pStyle w:val="ConsPlusNormal"/>
        <w:spacing w:line="216" w:lineRule="auto"/>
        <w:jc w:val="right"/>
        <w:rPr>
          <w:rFonts w:ascii="Liberation Serif" w:hAnsi="Liberation Serif" w:cs="Liberation Serif"/>
          <w:sz w:val="24"/>
          <w:szCs w:val="24"/>
        </w:rPr>
      </w:pPr>
      <w:r w:rsidRPr="004D085F">
        <w:rPr>
          <w:rFonts w:ascii="Liberation Serif" w:hAnsi="Liberation Serif" w:cs="Liberation Serif"/>
          <w:sz w:val="24"/>
          <w:szCs w:val="24"/>
        </w:rPr>
        <w:t>Российской Федерации</w:t>
      </w:r>
    </w:p>
    <w:p w:rsidR="00316300" w:rsidRPr="004D085F" w:rsidRDefault="00316300" w:rsidP="004D085F">
      <w:pPr>
        <w:pStyle w:val="ConsPlusNormal"/>
        <w:spacing w:line="216" w:lineRule="auto"/>
        <w:jc w:val="right"/>
        <w:rPr>
          <w:rFonts w:ascii="Liberation Serif" w:hAnsi="Liberation Serif" w:cs="Liberation Serif"/>
          <w:sz w:val="24"/>
          <w:szCs w:val="24"/>
        </w:rPr>
      </w:pPr>
      <w:r w:rsidRPr="004D085F">
        <w:rPr>
          <w:rFonts w:ascii="Liberation Serif" w:hAnsi="Liberation Serif" w:cs="Liberation Serif"/>
          <w:sz w:val="24"/>
          <w:szCs w:val="24"/>
        </w:rPr>
        <w:t>30 ноября 2016 года</w:t>
      </w:r>
    </w:p>
    <w:p w:rsidR="00316300" w:rsidRPr="004D085F" w:rsidRDefault="00316300" w:rsidP="004D085F">
      <w:pPr>
        <w:pStyle w:val="ConsPlusNormal"/>
        <w:spacing w:line="216" w:lineRule="auto"/>
        <w:jc w:val="both"/>
        <w:rPr>
          <w:rFonts w:ascii="Liberation Serif" w:hAnsi="Liberation Serif" w:cs="Liberation Serif"/>
          <w:sz w:val="24"/>
          <w:szCs w:val="24"/>
        </w:rPr>
      </w:pPr>
    </w:p>
    <w:p w:rsidR="00316300" w:rsidRPr="004D085F" w:rsidRDefault="00316300" w:rsidP="004D085F">
      <w:pPr>
        <w:pStyle w:val="ConsPlusTitle"/>
        <w:spacing w:line="216" w:lineRule="auto"/>
        <w:jc w:val="center"/>
        <w:rPr>
          <w:rFonts w:ascii="Liberation Serif" w:hAnsi="Liberation Serif" w:cs="Liberation Serif"/>
          <w:sz w:val="24"/>
          <w:szCs w:val="24"/>
        </w:rPr>
      </w:pPr>
      <w:r w:rsidRPr="004D085F">
        <w:rPr>
          <w:rFonts w:ascii="Liberation Serif" w:hAnsi="Liberation Serif" w:cs="Liberation Serif"/>
          <w:sz w:val="24"/>
          <w:szCs w:val="24"/>
        </w:rPr>
        <w:t>ОБЗОР</w:t>
      </w:r>
    </w:p>
    <w:p w:rsidR="00316300" w:rsidRPr="004D085F" w:rsidRDefault="00316300" w:rsidP="004D085F">
      <w:pPr>
        <w:pStyle w:val="ConsPlusTitle"/>
        <w:spacing w:line="216" w:lineRule="auto"/>
        <w:jc w:val="center"/>
        <w:rPr>
          <w:rFonts w:ascii="Liberation Serif" w:hAnsi="Liberation Serif" w:cs="Liberation Serif"/>
          <w:sz w:val="24"/>
          <w:szCs w:val="24"/>
        </w:rPr>
      </w:pPr>
      <w:r w:rsidRPr="004D085F">
        <w:rPr>
          <w:rFonts w:ascii="Liberation Serif" w:hAnsi="Liberation Serif" w:cs="Liberation Serif"/>
          <w:sz w:val="24"/>
          <w:szCs w:val="24"/>
        </w:rPr>
        <w:t>ПРАКТИКИ ПРИМЕНЕНИЯ СУДАМИ В 2014 - 2016 ГОДАХ</w:t>
      </w:r>
    </w:p>
    <w:p w:rsidR="00316300" w:rsidRPr="004D085F" w:rsidRDefault="00316300" w:rsidP="004D085F">
      <w:pPr>
        <w:pStyle w:val="ConsPlusTitle"/>
        <w:spacing w:line="216" w:lineRule="auto"/>
        <w:jc w:val="center"/>
        <w:rPr>
          <w:rFonts w:ascii="Liberation Serif" w:hAnsi="Liberation Serif" w:cs="Liberation Serif"/>
          <w:sz w:val="24"/>
          <w:szCs w:val="24"/>
        </w:rPr>
      </w:pPr>
      <w:r w:rsidRPr="004D085F">
        <w:rPr>
          <w:rFonts w:ascii="Liberation Serif" w:hAnsi="Liberation Serif" w:cs="Liberation Serif"/>
          <w:sz w:val="24"/>
          <w:szCs w:val="24"/>
        </w:rPr>
        <w:t>ЗАКОНОДАТЕЛЬСТВА РОССИЙСКОЙ ФЕДЕРАЦИИ ПРИ РАССМОТРЕНИИ</w:t>
      </w:r>
    </w:p>
    <w:p w:rsidR="00316300" w:rsidRPr="004D085F" w:rsidRDefault="00316300" w:rsidP="004D085F">
      <w:pPr>
        <w:pStyle w:val="ConsPlusTitle"/>
        <w:spacing w:line="216" w:lineRule="auto"/>
        <w:jc w:val="center"/>
        <w:rPr>
          <w:rFonts w:ascii="Liberation Serif" w:hAnsi="Liberation Serif" w:cs="Liberation Serif"/>
          <w:sz w:val="24"/>
          <w:szCs w:val="24"/>
        </w:rPr>
      </w:pPr>
      <w:r w:rsidRPr="004D085F">
        <w:rPr>
          <w:rFonts w:ascii="Liberation Serif" w:hAnsi="Liberation Serif" w:cs="Liberation Serif"/>
          <w:sz w:val="24"/>
          <w:szCs w:val="24"/>
        </w:rPr>
        <w:t>СПОРОВ, СВЯЗАННЫХ С НАЛОЖЕНИЕМ ДИСЦИПЛИНАРНЫХ ВЗЫСКАНИЙ</w:t>
      </w:r>
    </w:p>
    <w:p w:rsidR="00316300" w:rsidRPr="004D085F" w:rsidRDefault="00316300" w:rsidP="004D085F">
      <w:pPr>
        <w:pStyle w:val="ConsPlusTitle"/>
        <w:spacing w:line="216" w:lineRule="auto"/>
        <w:jc w:val="center"/>
        <w:rPr>
          <w:rFonts w:ascii="Liberation Serif" w:hAnsi="Liberation Serif" w:cs="Liberation Serif"/>
          <w:sz w:val="24"/>
          <w:szCs w:val="24"/>
        </w:rPr>
      </w:pPr>
      <w:r w:rsidRPr="004D085F">
        <w:rPr>
          <w:rFonts w:ascii="Liberation Serif" w:hAnsi="Liberation Serif" w:cs="Liberation Serif"/>
          <w:sz w:val="24"/>
          <w:szCs w:val="24"/>
        </w:rPr>
        <w:t>ЗА НЕСОБЛЮДЕНИЕ ТРЕБОВАНИЙ ЗАКОНОДАТЕЛЬСТВА</w:t>
      </w:r>
    </w:p>
    <w:p w:rsidR="00316300" w:rsidRPr="004D085F" w:rsidRDefault="00316300" w:rsidP="004D085F">
      <w:pPr>
        <w:pStyle w:val="ConsPlusTitle"/>
        <w:spacing w:line="216" w:lineRule="auto"/>
        <w:jc w:val="center"/>
        <w:rPr>
          <w:rFonts w:ascii="Liberation Serif" w:hAnsi="Liberation Serif" w:cs="Liberation Serif"/>
          <w:sz w:val="24"/>
          <w:szCs w:val="24"/>
        </w:rPr>
      </w:pPr>
      <w:r w:rsidRPr="004D085F">
        <w:rPr>
          <w:rFonts w:ascii="Liberation Serif" w:hAnsi="Liberation Serif" w:cs="Liberation Serif"/>
          <w:sz w:val="24"/>
          <w:szCs w:val="24"/>
        </w:rPr>
        <w:t>О ПРОТИВОДЕЙСТВИИ КОРРУПЦИИ</w:t>
      </w:r>
    </w:p>
    <w:p w:rsidR="00316300" w:rsidRPr="004D085F" w:rsidRDefault="00316300" w:rsidP="004D085F">
      <w:pPr>
        <w:pStyle w:val="ConsPlusNormal"/>
        <w:spacing w:line="216" w:lineRule="auto"/>
        <w:jc w:val="both"/>
        <w:rPr>
          <w:rFonts w:ascii="Liberation Serif" w:hAnsi="Liberation Serif" w:cs="Liberation Serif"/>
          <w:sz w:val="24"/>
          <w:szCs w:val="24"/>
        </w:rPr>
      </w:pP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Верховным Судом Российской Федерации проведено изучение практики применения судами в 2014 - 2016 годах законодательства о противодействии коррупции при рассмотрении споров, связанных с привлечением государственных и муниципальных служащих к дисциплинарной ответственности за совершение коррупционных правонарушений.</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Согласно </w:t>
      </w:r>
      <w:hyperlink r:id="rId4">
        <w:r w:rsidRPr="004D085F">
          <w:rPr>
            <w:rFonts w:ascii="Liberation Serif" w:hAnsi="Liberation Serif" w:cs="Liberation Serif"/>
            <w:sz w:val="24"/>
            <w:szCs w:val="24"/>
          </w:rPr>
          <w:t>пункту 2 статьи 1</w:t>
        </w:r>
      </w:hyperlink>
      <w:r w:rsidRPr="004D085F">
        <w:rPr>
          <w:rFonts w:ascii="Liberation Serif" w:hAnsi="Liberation Serif" w:cs="Liberation Serif"/>
          <w:sz w:val="24"/>
          <w:szCs w:val="24"/>
        </w:rPr>
        <w:t xml:space="preserve"> Федерального закона от 25 декабря 2008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273-ФЗ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противодействие коррупции включает в себя меры по предупреждению коррупции, в том числе по выявлению и последующему устранению причин коррупции (профилактика коррупции), по выявлению, предупреждению, пресечению, раскрытию и расследованию коррупционных правонарушений (борьба с коррупцией), по минимизации и (или) ликвидации последствий коррупционных правонарушений.</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w:t>
      </w:r>
      <w:hyperlink r:id="rId5">
        <w:r w:rsidRPr="004D085F">
          <w:rPr>
            <w:rFonts w:ascii="Liberation Serif" w:hAnsi="Liberation Serif" w:cs="Liberation Serif"/>
            <w:sz w:val="24"/>
            <w:szCs w:val="24"/>
          </w:rPr>
          <w:t>часть 1 статьи 13</w:t>
        </w:r>
      </w:hyperlink>
      <w:r w:rsidRPr="004D085F">
        <w:rPr>
          <w:rFonts w:ascii="Liberation Serif" w:hAnsi="Liberation Serif" w:cs="Liberation Serif"/>
          <w:sz w:val="24"/>
          <w:szCs w:val="24"/>
        </w:rPr>
        <w:t xml:space="preserve"> Федерального закона от 25 декабря 2008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273-ФЗ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В целях реализации мероприятий противодействия коррупции законодательством Российской Федерации, регламентирующим правовые, организационные основы государственной гражданской службы, военной службы, государственной службы иных видов и муниципальной службы, установлена дисциплинарная ответственность за совершение коррупционных правонарушений.</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соответствии со </w:t>
      </w:r>
      <w:hyperlink r:id="rId6">
        <w:r w:rsidRPr="004D085F">
          <w:rPr>
            <w:rFonts w:ascii="Liberation Serif" w:hAnsi="Liberation Serif" w:cs="Liberation Serif"/>
            <w:sz w:val="24"/>
            <w:szCs w:val="24"/>
          </w:rPr>
          <w:t>статьей 59.1</w:t>
        </w:r>
      </w:hyperlink>
      <w:r w:rsidRPr="004D085F">
        <w:rPr>
          <w:rFonts w:ascii="Liberation Serif" w:hAnsi="Liberation Serif" w:cs="Liberation Serif"/>
          <w:sz w:val="24"/>
          <w:szCs w:val="24"/>
        </w:rPr>
        <w:t xml:space="preserve"> Федерального закона от 27 июля 2004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79-ФЗ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за несоблюдение государственным гражданским служащим (далее также - гражданский служащий)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данным федеральным законом, Федеральным </w:t>
      </w:r>
      <w:hyperlink r:id="rId7">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от 25 декабря 2008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273-ФЗ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и другими федеральными законами, налагаются следующие взыскания: замечание, выговор, предупреждение о неполном должностном соответствии.</w:t>
      </w:r>
    </w:p>
    <w:p w:rsidR="00316300" w:rsidRPr="004D085F" w:rsidRDefault="004D085F" w:rsidP="004D085F">
      <w:pPr>
        <w:pStyle w:val="ConsPlusNormal"/>
        <w:spacing w:line="216" w:lineRule="auto"/>
        <w:ind w:firstLine="540"/>
        <w:jc w:val="both"/>
        <w:rPr>
          <w:rFonts w:ascii="Liberation Serif" w:hAnsi="Liberation Serif" w:cs="Liberation Serif"/>
          <w:sz w:val="24"/>
          <w:szCs w:val="24"/>
        </w:rPr>
      </w:pPr>
      <w:hyperlink r:id="rId8">
        <w:r w:rsidR="00316300" w:rsidRPr="004D085F">
          <w:rPr>
            <w:rFonts w:ascii="Liberation Serif" w:hAnsi="Liberation Serif" w:cs="Liberation Serif"/>
            <w:sz w:val="24"/>
            <w:szCs w:val="24"/>
          </w:rPr>
          <w:t>Частью 1 статьи 59.2</w:t>
        </w:r>
      </w:hyperlink>
      <w:r w:rsidR="00316300" w:rsidRPr="004D085F">
        <w:rPr>
          <w:rFonts w:ascii="Liberation Serif" w:hAnsi="Liberation Serif" w:cs="Liberation Serif"/>
          <w:sz w:val="24"/>
          <w:szCs w:val="24"/>
        </w:rPr>
        <w:t xml:space="preserve"> названного федерального закона установлено, что гражданский служащий подлежит увольнению в связи с утратой доверия в случае:</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1) непринятия гражданским служащим мер по предотвращению и (или) урегулированию конфликта интересов, стороной которого он является;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2) непредставления гражданским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3) участия гражданского служащего на платной основе в деятельности органа управления коммерческой организацией, за исключением случаев, установленных федеральным законом;</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4) осуществления гражданским служащим предпринимательской деятельности;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5) вхождения гражданского 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6) нарушения гражданским служащим,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Представитель нанимателя, которому стало известно о возникновении у гражданского </w:t>
      </w:r>
      <w:r w:rsidRPr="004D085F">
        <w:rPr>
          <w:rFonts w:ascii="Liberation Serif" w:hAnsi="Liberation Serif" w:cs="Liberation Serif"/>
          <w:sz w:val="24"/>
          <w:szCs w:val="24"/>
        </w:rPr>
        <w:lastRenderedPageBreak/>
        <w:t>служащего личной заинтересованности, которая приводит или может привести к конфликту интересов, подлежит увольнению в связи с утратой доверия также в случае непринятия представителем нанимателя мер по предотвращению и (или) урегулированию конфликта интересов, стороной которого является подчиненный ему гражданский служащий (</w:t>
      </w:r>
      <w:hyperlink r:id="rId9">
        <w:r w:rsidRPr="004D085F">
          <w:rPr>
            <w:rFonts w:ascii="Liberation Serif" w:hAnsi="Liberation Serif" w:cs="Liberation Serif"/>
            <w:sz w:val="24"/>
            <w:szCs w:val="24"/>
          </w:rPr>
          <w:t>часть 2 статьи 59.2</w:t>
        </w:r>
      </w:hyperlink>
      <w:r w:rsidRPr="004D085F">
        <w:rPr>
          <w:rFonts w:ascii="Liberation Serif" w:hAnsi="Liberation Serif" w:cs="Liberation Serif"/>
          <w:sz w:val="24"/>
          <w:szCs w:val="24"/>
        </w:rPr>
        <w:t xml:space="preserve"> Федерального закона от 27 июля 2004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79-ФЗ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Названные взыскания налагаются на гражданского служащего в соответствии с порядком, установленным </w:t>
      </w:r>
      <w:hyperlink r:id="rId10">
        <w:r w:rsidRPr="004D085F">
          <w:rPr>
            <w:rFonts w:ascii="Liberation Serif" w:hAnsi="Liberation Serif" w:cs="Liberation Serif"/>
            <w:sz w:val="24"/>
            <w:szCs w:val="24"/>
          </w:rPr>
          <w:t>статьей 59.3</w:t>
        </w:r>
      </w:hyperlink>
      <w:r w:rsidRPr="004D085F">
        <w:rPr>
          <w:rFonts w:ascii="Liberation Serif" w:hAnsi="Liberation Serif" w:cs="Liberation Serif"/>
          <w:sz w:val="24"/>
          <w:szCs w:val="24"/>
        </w:rPr>
        <w:t xml:space="preserve"> Федерального закона от 27 июля 2004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79-ФЗ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и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а в случае, если доклад о результатах проверки направлялся в комиссию по урегулированию конфликта интересов, - и на основании рекомендации указанной комиссии.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соответствии с </w:t>
      </w:r>
      <w:hyperlink r:id="rId11">
        <w:r w:rsidRPr="004D085F">
          <w:rPr>
            <w:rFonts w:ascii="Liberation Serif" w:hAnsi="Liberation Serif" w:cs="Liberation Serif"/>
            <w:sz w:val="24"/>
            <w:szCs w:val="24"/>
          </w:rPr>
          <w:t>частью 3.1 статьи 59.3</w:t>
        </w:r>
      </w:hyperlink>
      <w:r w:rsidRPr="004D085F">
        <w:rPr>
          <w:rFonts w:ascii="Liberation Serif" w:hAnsi="Liberation Serif" w:cs="Liberation Serif"/>
          <w:sz w:val="24"/>
          <w:szCs w:val="24"/>
        </w:rPr>
        <w:t xml:space="preserve"> Федерального закона от 27 июля 2004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79-ФЗ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взыскание в виде замечания может быть применено к гражданскому служащему при малозначительности совершенного им коррупционного правонарушения на основании рекомендации комиссии по урегулированию конфликта интересов.</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В отношении служащих, проходящих государственную службу иных видов, в том числе сотрудников органов внутренних дел, военнослужащих, а также муниципальных служащих федеральными законами, регулирующими отношения, связанные с поступлением на соответствующую службу, ее прохождением и прекращением, а также с определением правового положения (статуса) указанных служащих, установлены аналогичные основания и порядок применения дисциплинарных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Как следует из представленных на изучение материалов судебной практики, судами рассматривались дела по искам государственных и муниципальных служащих о признании незаконным и об отмене приказа о применении дисциплинарного взыскания в виде увольнения и о восстановлении в должности (на службе), об изменении основания увольнения, о признании незаконным решения комиссии по урегулированию конфликта интересов или аттестационной комиссии, а также дела по искам государственных и муниципальных служащих о признании незаконным приказа о наложении дисциплинарного взыскания иного вида (замечание, выговор, предупреждение о неполном должностном соответствии).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Наиболее часто государственными и муниципальными служащими оспаривалось применение к ним дисциплинарных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в случаях:</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непринятия мер по предотвращению и (или) урегулированию конфликта интересов, стороной которого является государственный или муниципальный служащий;</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непредставления государственным или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В связи с применением к государственным и муниципальным служащим дисциплинарных взысканий за коррупционные правонарушения судами также рассматривались споры о взыскании денежного содержания за время вынужденного прогула, компенсации морального вреда, а также дела по заявлениям прокуроров об изменении основания увольнения государственных и муниципальных служащих.</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Указанные дела разрешаются судами в порядке искового производства.</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Дела данной категории составляют незначительное количество по отношению к общему числу гражданских дел об оспаривании государственными и муниципальными служащими дисциплинарных взысканий, рассмотренных судами в 2014 - 2016 годах.</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При разрешении дел, связанных с применением к государственным и муниципальным служащим дисциплинарных взысканий за совершение коррупционных проступков, суды руководствовались, в частности: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w:t>
      </w:r>
      <w:hyperlink r:id="rId12">
        <w:r w:rsidRPr="004D085F">
          <w:rPr>
            <w:rFonts w:ascii="Liberation Serif" w:hAnsi="Liberation Serif" w:cs="Liberation Serif"/>
            <w:sz w:val="24"/>
            <w:szCs w:val="24"/>
          </w:rPr>
          <w:t>Конституцией</w:t>
        </w:r>
      </w:hyperlink>
      <w:r w:rsidRPr="004D085F">
        <w:rPr>
          <w:rFonts w:ascii="Liberation Serif" w:hAnsi="Liberation Serif" w:cs="Liberation Serif"/>
          <w:sz w:val="24"/>
          <w:szCs w:val="24"/>
        </w:rPr>
        <w:t xml:space="preserve"> Российской Федерации;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Трудовым </w:t>
      </w:r>
      <w:hyperlink r:id="rId13">
        <w:r w:rsidRPr="004D085F">
          <w:rPr>
            <w:rFonts w:ascii="Liberation Serif" w:hAnsi="Liberation Serif" w:cs="Liberation Serif"/>
            <w:sz w:val="24"/>
            <w:szCs w:val="24"/>
          </w:rPr>
          <w:t>кодексом</w:t>
        </w:r>
      </w:hyperlink>
      <w:r w:rsidRPr="004D085F">
        <w:rPr>
          <w:rFonts w:ascii="Liberation Serif" w:hAnsi="Liberation Serif" w:cs="Liberation Serif"/>
          <w:sz w:val="24"/>
          <w:szCs w:val="24"/>
        </w:rPr>
        <w:t xml:space="preserve"> Российской Федерации (далее - ТК РФ);</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Федеральным </w:t>
      </w:r>
      <w:hyperlink r:id="rId14">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от 25 декабря 2008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273-ФЗ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(далее - Федеральный закон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lastRenderedPageBreak/>
        <w:t xml:space="preserve">- Федеральным </w:t>
      </w:r>
      <w:hyperlink r:id="rId15">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от 27 мая 2003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58-ФЗ </w:t>
      </w:r>
      <w:r w:rsidR="004D085F">
        <w:rPr>
          <w:rFonts w:ascii="Liberation Serif" w:hAnsi="Liberation Serif" w:cs="Liberation Serif"/>
          <w:sz w:val="24"/>
          <w:szCs w:val="24"/>
        </w:rPr>
        <w:t>«</w:t>
      </w:r>
      <w:r w:rsidRPr="004D085F">
        <w:rPr>
          <w:rFonts w:ascii="Liberation Serif" w:hAnsi="Liberation Serif" w:cs="Liberation Serif"/>
          <w:sz w:val="24"/>
          <w:szCs w:val="24"/>
        </w:rPr>
        <w:t>О системе государственной службы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(далее - Федеральный закон </w:t>
      </w:r>
      <w:r w:rsidR="004D085F">
        <w:rPr>
          <w:rFonts w:ascii="Liberation Serif" w:hAnsi="Liberation Serif" w:cs="Liberation Serif"/>
          <w:sz w:val="24"/>
          <w:szCs w:val="24"/>
        </w:rPr>
        <w:t>«</w:t>
      </w:r>
      <w:r w:rsidRPr="004D085F">
        <w:rPr>
          <w:rFonts w:ascii="Liberation Serif" w:hAnsi="Liberation Serif" w:cs="Liberation Serif"/>
          <w:sz w:val="24"/>
          <w:szCs w:val="24"/>
        </w:rPr>
        <w:t>О системе государственной службы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Федеральным </w:t>
      </w:r>
      <w:hyperlink r:id="rId16">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от 27 июля 2004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79-ФЗ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(далее - Федеральный закон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Федеральным </w:t>
      </w:r>
      <w:hyperlink r:id="rId17">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от 30 ноября 2011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342-ФЗ </w:t>
      </w:r>
      <w:r w:rsidR="004D085F">
        <w:rPr>
          <w:rFonts w:ascii="Liberation Serif" w:hAnsi="Liberation Serif" w:cs="Liberation Serif"/>
          <w:sz w:val="24"/>
          <w:szCs w:val="24"/>
        </w:rPr>
        <w:t>«</w:t>
      </w:r>
      <w:r w:rsidRPr="004D085F">
        <w:rPr>
          <w:rFonts w:ascii="Liberation Serif" w:hAnsi="Liberation Serif" w:cs="Liberation Serif"/>
          <w:sz w:val="24"/>
          <w:szCs w:val="24"/>
        </w:rPr>
        <w:t>О службе в органах внутренних дел Российской Федерации и внесении изменений в отдельные законодательные акты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(далее - Федеральный закон </w:t>
      </w:r>
      <w:r w:rsidR="004D085F">
        <w:rPr>
          <w:rFonts w:ascii="Liberation Serif" w:hAnsi="Liberation Serif" w:cs="Liberation Serif"/>
          <w:sz w:val="24"/>
          <w:szCs w:val="24"/>
        </w:rPr>
        <w:t>«</w:t>
      </w:r>
      <w:r w:rsidRPr="004D085F">
        <w:rPr>
          <w:rFonts w:ascii="Liberation Serif" w:hAnsi="Liberation Serif" w:cs="Liberation Serif"/>
          <w:sz w:val="24"/>
          <w:szCs w:val="24"/>
        </w:rPr>
        <w:t>О службе в органах внутренних дел Российской Федерации и внесении изменений в отдельные законодательные акты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Федеральным </w:t>
      </w:r>
      <w:hyperlink r:id="rId18">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от 7 февраля 2011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3-ФЗ </w:t>
      </w:r>
      <w:r w:rsidR="004D085F">
        <w:rPr>
          <w:rFonts w:ascii="Liberation Serif" w:hAnsi="Liberation Serif" w:cs="Liberation Serif"/>
          <w:sz w:val="24"/>
          <w:szCs w:val="24"/>
        </w:rPr>
        <w:t>«</w:t>
      </w:r>
      <w:r w:rsidRPr="004D085F">
        <w:rPr>
          <w:rFonts w:ascii="Liberation Serif" w:hAnsi="Liberation Serif" w:cs="Liberation Serif"/>
          <w:sz w:val="24"/>
          <w:szCs w:val="24"/>
        </w:rPr>
        <w:t>О полиции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(далее - Федеральный закон </w:t>
      </w:r>
      <w:r w:rsidR="004D085F">
        <w:rPr>
          <w:rFonts w:ascii="Liberation Serif" w:hAnsi="Liberation Serif" w:cs="Liberation Serif"/>
          <w:sz w:val="24"/>
          <w:szCs w:val="24"/>
        </w:rPr>
        <w:t>«</w:t>
      </w:r>
      <w:r w:rsidRPr="004D085F">
        <w:rPr>
          <w:rFonts w:ascii="Liberation Serif" w:hAnsi="Liberation Serif" w:cs="Liberation Serif"/>
          <w:sz w:val="24"/>
          <w:szCs w:val="24"/>
        </w:rPr>
        <w:t>О полиции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Федеральным </w:t>
      </w:r>
      <w:hyperlink r:id="rId19">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от 21 июля 1997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118-ФЗ </w:t>
      </w:r>
      <w:r w:rsidR="004D085F">
        <w:rPr>
          <w:rFonts w:ascii="Liberation Serif" w:hAnsi="Liberation Serif" w:cs="Liberation Serif"/>
          <w:sz w:val="24"/>
          <w:szCs w:val="24"/>
        </w:rPr>
        <w:t>«</w:t>
      </w:r>
      <w:r w:rsidRPr="004D085F">
        <w:rPr>
          <w:rFonts w:ascii="Liberation Serif" w:hAnsi="Liberation Serif" w:cs="Liberation Serif"/>
          <w:sz w:val="24"/>
          <w:szCs w:val="24"/>
        </w:rPr>
        <w:t>О судебных приставах</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(далее - Федеральный закон </w:t>
      </w:r>
      <w:r w:rsidR="004D085F">
        <w:rPr>
          <w:rFonts w:ascii="Liberation Serif" w:hAnsi="Liberation Serif" w:cs="Liberation Serif"/>
          <w:sz w:val="24"/>
          <w:szCs w:val="24"/>
        </w:rPr>
        <w:t>«</w:t>
      </w:r>
      <w:r w:rsidRPr="004D085F">
        <w:rPr>
          <w:rFonts w:ascii="Liberation Serif" w:hAnsi="Liberation Serif" w:cs="Liberation Serif"/>
          <w:sz w:val="24"/>
          <w:szCs w:val="24"/>
        </w:rPr>
        <w:t>О судебных приставах</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Федеральным </w:t>
      </w:r>
      <w:hyperlink r:id="rId20">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от 2 октября 2007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229-ФЗ </w:t>
      </w:r>
      <w:r w:rsidR="004D085F">
        <w:rPr>
          <w:rFonts w:ascii="Liberation Serif" w:hAnsi="Liberation Serif" w:cs="Liberation Serif"/>
          <w:sz w:val="24"/>
          <w:szCs w:val="24"/>
        </w:rPr>
        <w:t>«</w:t>
      </w:r>
      <w:r w:rsidRPr="004D085F">
        <w:rPr>
          <w:rFonts w:ascii="Liberation Serif" w:hAnsi="Liberation Serif" w:cs="Liberation Serif"/>
          <w:sz w:val="24"/>
          <w:szCs w:val="24"/>
        </w:rPr>
        <w:t>Об исполнительном производстве</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(далее - Федеральный закон </w:t>
      </w:r>
      <w:r w:rsidR="004D085F">
        <w:rPr>
          <w:rFonts w:ascii="Liberation Serif" w:hAnsi="Liberation Serif" w:cs="Liberation Serif"/>
          <w:sz w:val="24"/>
          <w:szCs w:val="24"/>
        </w:rPr>
        <w:t>«</w:t>
      </w:r>
      <w:r w:rsidRPr="004D085F">
        <w:rPr>
          <w:rFonts w:ascii="Liberation Serif" w:hAnsi="Liberation Serif" w:cs="Liberation Serif"/>
          <w:sz w:val="24"/>
          <w:szCs w:val="24"/>
        </w:rPr>
        <w:t>Об исполнительном производстве</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Федеральным </w:t>
      </w:r>
      <w:hyperlink r:id="rId21">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от 2 марта 2007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25-ФЗ </w:t>
      </w:r>
      <w:r w:rsidR="004D085F">
        <w:rPr>
          <w:rFonts w:ascii="Liberation Serif" w:hAnsi="Liberation Serif" w:cs="Liberation Serif"/>
          <w:sz w:val="24"/>
          <w:szCs w:val="24"/>
        </w:rPr>
        <w:t>«</w:t>
      </w:r>
      <w:r w:rsidRPr="004D085F">
        <w:rPr>
          <w:rFonts w:ascii="Liberation Serif" w:hAnsi="Liberation Serif" w:cs="Liberation Serif"/>
          <w:sz w:val="24"/>
          <w:szCs w:val="24"/>
        </w:rPr>
        <w:t>О муниципальной службе в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(далее - Федеральный закон </w:t>
      </w:r>
      <w:r w:rsidR="004D085F">
        <w:rPr>
          <w:rFonts w:ascii="Liberation Serif" w:hAnsi="Liberation Serif" w:cs="Liberation Serif"/>
          <w:sz w:val="24"/>
          <w:szCs w:val="24"/>
        </w:rPr>
        <w:t>«</w:t>
      </w:r>
      <w:r w:rsidRPr="004D085F">
        <w:rPr>
          <w:rFonts w:ascii="Liberation Serif" w:hAnsi="Liberation Serif" w:cs="Liberation Serif"/>
          <w:sz w:val="24"/>
          <w:szCs w:val="24"/>
        </w:rPr>
        <w:t>О муниципальной службе в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w:t>
      </w:r>
      <w:hyperlink r:id="rId22">
        <w:r w:rsidRPr="004D085F">
          <w:rPr>
            <w:rFonts w:ascii="Liberation Serif" w:hAnsi="Liberation Serif" w:cs="Liberation Serif"/>
            <w:sz w:val="24"/>
            <w:szCs w:val="24"/>
          </w:rPr>
          <w:t>постановлением</w:t>
        </w:r>
      </w:hyperlink>
      <w:r w:rsidRPr="004D085F">
        <w:rPr>
          <w:rFonts w:ascii="Liberation Serif" w:hAnsi="Liberation Serif" w:cs="Liberation Serif"/>
          <w:sz w:val="24"/>
          <w:szCs w:val="24"/>
        </w:rPr>
        <w:t xml:space="preserve"> Верховного Совета Российской Федерации от 23 декабря 1992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4202-1 </w:t>
      </w:r>
      <w:r w:rsidR="004D085F">
        <w:rPr>
          <w:rFonts w:ascii="Liberation Serif" w:hAnsi="Liberation Serif" w:cs="Liberation Serif"/>
          <w:sz w:val="24"/>
          <w:szCs w:val="24"/>
        </w:rPr>
        <w:t>«</w:t>
      </w:r>
      <w:r w:rsidRPr="004D085F">
        <w:rPr>
          <w:rFonts w:ascii="Liberation Serif" w:hAnsi="Liberation Serif" w:cs="Liberation Serif"/>
          <w:sz w:val="24"/>
          <w:szCs w:val="24"/>
        </w:rPr>
        <w:t>Об утверждении Положения о службе в органах внутренних дел Российской Федерации и текста Присяги сотрудника органов внутренних дел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w:t>
      </w:r>
      <w:hyperlink r:id="rId23">
        <w:r w:rsidRPr="004D085F">
          <w:rPr>
            <w:rFonts w:ascii="Liberation Serif" w:hAnsi="Liberation Serif" w:cs="Liberation Serif"/>
            <w:sz w:val="24"/>
            <w:szCs w:val="24"/>
          </w:rPr>
          <w:t>Указом</w:t>
        </w:r>
      </w:hyperlink>
      <w:r w:rsidRPr="004D085F">
        <w:rPr>
          <w:rFonts w:ascii="Liberation Serif" w:hAnsi="Liberation Serif" w:cs="Liberation Serif"/>
          <w:sz w:val="24"/>
          <w:szCs w:val="24"/>
        </w:rPr>
        <w:t xml:space="preserve"> Президента Российской Федерации от 31 декабря 2005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1574 </w:t>
      </w:r>
      <w:r w:rsidR="004D085F">
        <w:rPr>
          <w:rFonts w:ascii="Liberation Serif" w:hAnsi="Liberation Serif" w:cs="Liberation Serif"/>
          <w:sz w:val="24"/>
          <w:szCs w:val="24"/>
        </w:rPr>
        <w:t>«</w:t>
      </w:r>
      <w:r w:rsidRPr="004D085F">
        <w:rPr>
          <w:rFonts w:ascii="Liberation Serif" w:hAnsi="Liberation Serif" w:cs="Liberation Serif"/>
          <w:sz w:val="24"/>
          <w:szCs w:val="24"/>
        </w:rPr>
        <w:t>О Реестре должностей федеральной государственной гражданской службы</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w:t>
      </w:r>
      <w:hyperlink r:id="rId24">
        <w:r w:rsidRPr="004D085F">
          <w:rPr>
            <w:rFonts w:ascii="Liberation Serif" w:hAnsi="Liberation Serif" w:cs="Liberation Serif"/>
            <w:sz w:val="24"/>
            <w:szCs w:val="24"/>
          </w:rPr>
          <w:t>Указом</w:t>
        </w:r>
      </w:hyperlink>
      <w:r w:rsidRPr="004D085F">
        <w:rPr>
          <w:rFonts w:ascii="Liberation Serif" w:hAnsi="Liberation Serif" w:cs="Liberation Serif"/>
          <w:sz w:val="24"/>
          <w:szCs w:val="24"/>
        </w:rPr>
        <w:t xml:space="preserve"> Президента Российской Федерации от 18 мая 2009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557 </w:t>
      </w:r>
      <w:r w:rsidR="004D085F">
        <w:rPr>
          <w:rFonts w:ascii="Liberation Serif" w:hAnsi="Liberation Serif" w:cs="Liberation Serif"/>
          <w:sz w:val="24"/>
          <w:szCs w:val="24"/>
        </w:rPr>
        <w:t>«</w:t>
      </w:r>
      <w:r w:rsidRPr="004D085F">
        <w:rPr>
          <w:rFonts w:ascii="Liberation Serif" w:hAnsi="Liberation Serif" w:cs="Liberation Serif"/>
          <w:sz w:val="24"/>
          <w:szCs w:val="24"/>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w:t>
      </w:r>
      <w:hyperlink r:id="rId25">
        <w:r w:rsidRPr="004D085F">
          <w:rPr>
            <w:rFonts w:ascii="Liberation Serif" w:hAnsi="Liberation Serif" w:cs="Liberation Serif"/>
            <w:sz w:val="24"/>
            <w:szCs w:val="24"/>
          </w:rPr>
          <w:t>Указом</w:t>
        </w:r>
      </w:hyperlink>
      <w:r w:rsidRPr="004D085F">
        <w:rPr>
          <w:rFonts w:ascii="Liberation Serif" w:hAnsi="Liberation Serif" w:cs="Liberation Serif"/>
          <w:sz w:val="24"/>
          <w:szCs w:val="24"/>
        </w:rPr>
        <w:t xml:space="preserve"> Президента Российской Федерации от 18 мая 2009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559 </w:t>
      </w:r>
      <w:r w:rsidR="004D085F">
        <w:rPr>
          <w:rFonts w:ascii="Liberation Serif" w:hAnsi="Liberation Serif" w:cs="Liberation Serif"/>
          <w:sz w:val="24"/>
          <w:szCs w:val="24"/>
        </w:rPr>
        <w:t>«</w:t>
      </w:r>
      <w:r w:rsidRPr="004D085F">
        <w:rPr>
          <w:rFonts w:ascii="Liberation Serif" w:hAnsi="Liberation Serif" w:cs="Liberation Serif"/>
          <w:sz w:val="24"/>
          <w:szCs w:val="24"/>
        </w:rPr>
        <w: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w:t>
      </w:r>
      <w:hyperlink r:id="rId26">
        <w:r w:rsidRPr="004D085F">
          <w:rPr>
            <w:rFonts w:ascii="Liberation Serif" w:hAnsi="Liberation Serif" w:cs="Liberation Serif"/>
            <w:sz w:val="24"/>
            <w:szCs w:val="24"/>
          </w:rPr>
          <w:t>Указом</w:t>
        </w:r>
      </w:hyperlink>
      <w:r w:rsidRPr="004D085F">
        <w:rPr>
          <w:rFonts w:ascii="Liberation Serif" w:hAnsi="Liberation Serif" w:cs="Liberation Serif"/>
          <w:sz w:val="24"/>
          <w:szCs w:val="24"/>
        </w:rPr>
        <w:t xml:space="preserve"> Президента Российской Федерации от 21 сентября 2009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1065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 </w:t>
      </w:r>
      <w:hyperlink r:id="rId27">
        <w:r w:rsidRPr="004D085F">
          <w:rPr>
            <w:rFonts w:ascii="Liberation Serif" w:hAnsi="Liberation Serif" w:cs="Liberation Serif"/>
            <w:sz w:val="24"/>
            <w:szCs w:val="24"/>
          </w:rPr>
          <w:t>Указом</w:t>
        </w:r>
      </w:hyperlink>
      <w:r w:rsidRPr="004D085F">
        <w:rPr>
          <w:rFonts w:ascii="Liberation Serif" w:hAnsi="Liberation Serif" w:cs="Liberation Serif"/>
          <w:sz w:val="24"/>
          <w:szCs w:val="24"/>
        </w:rPr>
        <w:t xml:space="preserve"> Президента Российской Федерации от 1 июля 2010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821 </w:t>
      </w:r>
      <w:r w:rsidR="004D085F">
        <w:rPr>
          <w:rFonts w:ascii="Liberation Serif" w:hAnsi="Liberation Serif" w:cs="Liberation Serif"/>
          <w:sz w:val="24"/>
          <w:szCs w:val="24"/>
        </w:rPr>
        <w:t>«</w:t>
      </w:r>
      <w:r w:rsidRPr="004D085F">
        <w:rPr>
          <w:rFonts w:ascii="Liberation Serif" w:hAnsi="Liberation Serif" w:cs="Liberation Serif"/>
          <w:sz w:val="24"/>
          <w:szCs w:val="24"/>
        </w:rPr>
        <w:t>О комиссиях по соблюдению требований к служебному поведению федеральных государственных служащих и урегулированию конфликта интересов</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другими федеральными законами, указами Президента Российской Федерации;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нормативными правовыми актами ведомств, принятыми во исполнение указанных законов;</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законами и иными нормативными правовыми актами субъектов Российской Федерации, муниципальными правовыми актами, принятыми в целях противодействия коррупции.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В целях обеспечения единообразного подхода к разрешению споров, связанных с привлечением государственных и муниципальных служащих к дисциплинарной ответственности за совершение коррупционных правонарушений, а также принимая во внимание допускаемые судами в отдельных случаях ошибки и возникающие у них вопросы, необходимо обратить внимание на следующие правовые позиции.</w:t>
      </w:r>
    </w:p>
    <w:p w:rsidR="00316300" w:rsidRPr="004D085F" w:rsidRDefault="00316300" w:rsidP="004D085F">
      <w:pPr>
        <w:pStyle w:val="ConsPlusNormal"/>
        <w:spacing w:line="216" w:lineRule="auto"/>
        <w:jc w:val="both"/>
        <w:rPr>
          <w:rFonts w:ascii="Liberation Serif" w:hAnsi="Liberation Serif" w:cs="Liberation Serif"/>
          <w:sz w:val="24"/>
          <w:szCs w:val="24"/>
        </w:rPr>
      </w:pP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1. Заявление прокурора об установлении факта наличия конфликта интересов или возможности его возникновения, связанное с разрешением спора о праве на прохождение государственной или муниципальной службы, подлежит оставлению судом без рассмотрения.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Прокурор обратился в суд с заявлением об установлении факта наличия возникшего конфликта интересов или возможности его возникновения, стороной которого является муниципальный служащий - первый заместитель главы администрации муниципального района Ч.</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обоснование заявления прокурор указал, что администрацией муниципального района в 2011 - 2013 годы по результатам конкурсов в форме открытых аукционов и запросов котировок заключено более 30 муниципальных контрактов с ООО </w:t>
      </w:r>
      <w:r w:rsidR="004D085F">
        <w:rPr>
          <w:rFonts w:ascii="Liberation Serif" w:hAnsi="Liberation Serif" w:cs="Liberation Serif"/>
          <w:sz w:val="24"/>
          <w:szCs w:val="24"/>
        </w:rPr>
        <w:t>«</w:t>
      </w:r>
      <w:proofErr w:type="spellStart"/>
      <w:r w:rsidRPr="004D085F">
        <w:rPr>
          <w:rFonts w:ascii="Liberation Serif" w:hAnsi="Liberation Serif" w:cs="Liberation Serif"/>
          <w:sz w:val="24"/>
          <w:szCs w:val="24"/>
        </w:rPr>
        <w:t>Жилкомсервис</w:t>
      </w:r>
      <w:proofErr w:type="spellEnd"/>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на выполнение работ по ремонту муниципального жилищного фонда. Одним из учредителей ООО </w:t>
      </w:r>
      <w:r w:rsidR="004D085F">
        <w:rPr>
          <w:rFonts w:ascii="Liberation Serif" w:hAnsi="Liberation Serif" w:cs="Liberation Serif"/>
          <w:sz w:val="24"/>
          <w:szCs w:val="24"/>
        </w:rPr>
        <w:t>«</w:t>
      </w:r>
      <w:proofErr w:type="spellStart"/>
      <w:r w:rsidRPr="004D085F">
        <w:rPr>
          <w:rFonts w:ascii="Liberation Serif" w:hAnsi="Liberation Serif" w:cs="Liberation Serif"/>
          <w:sz w:val="24"/>
          <w:szCs w:val="24"/>
        </w:rPr>
        <w:t>Жилкомсервис</w:t>
      </w:r>
      <w:proofErr w:type="spellEnd"/>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являлся </w:t>
      </w:r>
      <w:r w:rsidRPr="004D085F">
        <w:rPr>
          <w:rFonts w:ascii="Liberation Serif" w:hAnsi="Liberation Serif" w:cs="Liberation Serif"/>
          <w:sz w:val="24"/>
          <w:szCs w:val="24"/>
        </w:rPr>
        <w:lastRenderedPageBreak/>
        <w:t xml:space="preserve">Н. - муж сестры Ч., которая в силу замещаемой должности обладала информацией об условиях проведения указанных конкурсов и о выделяемых бюджетных средствах. Эти обстоятельства могли привести к личной заинтересованности Ч., повлиять на объективное исполнение ею должностных обязанностей и оказать воздействие на результаты конкурсов, победителем которых стало ООО </w:t>
      </w:r>
      <w:r w:rsidR="004D085F">
        <w:rPr>
          <w:rFonts w:ascii="Liberation Serif" w:hAnsi="Liberation Serif" w:cs="Liberation Serif"/>
          <w:sz w:val="24"/>
          <w:szCs w:val="24"/>
        </w:rPr>
        <w:t>«</w:t>
      </w:r>
      <w:proofErr w:type="spellStart"/>
      <w:r w:rsidRPr="004D085F">
        <w:rPr>
          <w:rFonts w:ascii="Liberation Serif" w:hAnsi="Liberation Serif" w:cs="Liberation Serif"/>
          <w:sz w:val="24"/>
          <w:szCs w:val="24"/>
        </w:rPr>
        <w:t>Жилкомсервис</w:t>
      </w:r>
      <w:proofErr w:type="spellEnd"/>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Суд первой инстанции (с ним согласился суд апелляционной инстанции) удовлетворил заявление прокурора, установил факт наличия возникшего конфликта интересов и возможности его возникновения, указав, что Ч. не приняла мер по недопущению возникновения конфликта интересов, письменного уведомления работодателю о возникшем конфликте интересов не представила.</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Судебная коллегия по гражданским делам Верховного Суда Российской Федерации не согласилась с судебными постановлениями судов первой и апелляционной инстанций, исходя из следующего.</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соответствии с </w:t>
      </w:r>
      <w:hyperlink r:id="rId28">
        <w:r w:rsidRPr="004D085F">
          <w:rPr>
            <w:rFonts w:ascii="Liberation Serif" w:hAnsi="Liberation Serif" w:cs="Liberation Serif"/>
            <w:sz w:val="24"/>
            <w:szCs w:val="24"/>
          </w:rPr>
          <w:t>частью 1 статьи 10</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(в редакции, действовавшей на момент возникновения спорных отношений) под конфликтом интересов на государственной или муниципальной службе понимается 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или муниципального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Под личной заинтересованностью государственного или муниципального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или муниципальным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 (</w:t>
      </w:r>
      <w:hyperlink r:id="rId29">
        <w:r w:rsidRPr="004D085F">
          <w:rPr>
            <w:rFonts w:ascii="Liberation Serif" w:hAnsi="Liberation Serif" w:cs="Liberation Serif"/>
            <w:sz w:val="24"/>
            <w:szCs w:val="24"/>
          </w:rPr>
          <w:t>часть 2 статьи 10</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в редакции, действовавшей на момент возникновения спорных отношений).</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соответствии с положениями </w:t>
      </w:r>
      <w:hyperlink r:id="rId30">
        <w:r w:rsidRPr="004D085F">
          <w:rPr>
            <w:rFonts w:ascii="Liberation Serif" w:hAnsi="Liberation Serif" w:cs="Liberation Serif"/>
            <w:sz w:val="24"/>
            <w:szCs w:val="24"/>
          </w:rPr>
          <w:t>статьи 11</w:t>
        </w:r>
      </w:hyperlink>
      <w:r w:rsidRPr="004D085F">
        <w:rPr>
          <w:rFonts w:ascii="Liberation Serif" w:hAnsi="Liberation Serif" w:cs="Liberation Serif"/>
          <w:sz w:val="24"/>
          <w:szCs w:val="24"/>
        </w:rPr>
        <w:t xml:space="preserve"> названного федерального закона (в редакции, действовавшей на момент возникновения спорных отношений) государственный или муниципальный служащий обязан принимать меры по недопущению любой возможности возникновения конфликта интересов, уведомлять об этом в письменной форме своего непосредственного начальника. Представитель нанимателя, если ему стало известно о возникновении у государственного или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Данные меры могут состоять в изменении должностного или служебного положения государственного или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 Предотвращение и урегулирование конфликта интересов, стороной которого является государственный или муниципальный служащий, осуществляются путем отвода или самоотвода </w:t>
      </w:r>
      <w:proofErr w:type="gramStart"/>
      <w:r w:rsidRPr="004D085F">
        <w:rPr>
          <w:rFonts w:ascii="Liberation Serif" w:hAnsi="Liberation Serif" w:cs="Liberation Serif"/>
          <w:sz w:val="24"/>
          <w:szCs w:val="24"/>
        </w:rPr>
        <w:t>государственного</w:t>
      </w:r>
      <w:proofErr w:type="gramEnd"/>
      <w:r w:rsidRPr="004D085F">
        <w:rPr>
          <w:rFonts w:ascii="Liberation Serif" w:hAnsi="Liberation Serif" w:cs="Liberation Serif"/>
          <w:sz w:val="24"/>
          <w:szCs w:val="24"/>
        </w:rPr>
        <w:t xml:space="preserve"> или муниципального служащего в случаях и порядке, предусмотренных законодательством Российской Федерации.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Данным нормам корреспондируют положения </w:t>
      </w:r>
      <w:hyperlink r:id="rId31">
        <w:r w:rsidRPr="004D085F">
          <w:rPr>
            <w:rFonts w:ascii="Liberation Serif" w:hAnsi="Liberation Serif" w:cs="Liberation Serif"/>
            <w:sz w:val="24"/>
            <w:szCs w:val="24"/>
          </w:rPr>
          <w:t>частей 1</w:t>
        </w:r>
      </w:hyperlink>
      <w:r w:rsidRPr="004D085F">
        <w:rPr>
          <w:rFonts w:ascii="Liberation Serif" w:hAnsi="Liberation Serif" w:cs="Liberation Serif"/>
          <w:sz w:val="24"/>
          <w:szCs w:val="24"/>
        </w:rPr>
        <w:t xml:space="preserve">, </w:t>
      </w:r>
      <w:hyperlink r:id="rId32">
        <w:r w:rsidRPr="004D085F">
          <w:rPr>
            <w:rFonts w:ascii="Liberation Serif" w:hAnsi="Liberation Serif" w:cs="Liberation Serif"/>
            <w:sz w:val="24"/>
            <w:szCs w:val="24"/>
          </w:rPr>
          <w:t>2</w:t>
        </w:r>
      </w:hyperlink>
      <w:r w:rsidRPr="004D085F">
        <w:rPr>
          <w:rFonts w:ascii="Liberation Serif" w:hAnsi="Liberation Serif" w:cs="Liberation Serif"/>
          <w:sz w:val="24"/>
          <w:szCs w:val="24"/>
        </w:rPr>
        <w:t xml:space="preserve">, </w:t>
      </w:r>
      <w:hyperlink r:id="rId33">
        <w:r w:rsidRPr="004D085F">
          <w:rPr>
            <w:rFonts w:ascii="Liberation Serif" w:hAnsi="Liberation Serif" w:cs="Liberation Serif"/>
            <w:sz w:val="24"/>
            <w:szCs w:val="24"/>
          </w:rPr>
          <w:t>2.1</w:t>
        </w:r>
      </w:hyperlink>
      <w:r w:rsidRPr="004D085F">
        <w:rPr>
          <w:rFonts w:ascii="Liberation Serif" w:hAnsi="Liberation Serif" w:cs="Liberation Serif"/>
          <w:sz w:val="24"/>
          <w:szCs w:val="24"/>
        </w:rPr>
        <w:t xml:space="preserve">, </w:t>
      </w:r>
      <w:hyperlink r:id="rId34">
        <w:r w:rsidRPr="004D085F">
          <w:rPr>
            <w:rFonts w:ascii="Liberation Serif" w:hAnsi="Liberation Serif" w:cs="Liberation Serif"/>
            <w:sz w:val="24"/>
            <w:szCs w:val="24"/>
          </w:rPr>
          <w:t>2.3</w:t>
        </w:r>
      </w:hyperlink>
      <w:r w:rsidRPr="004D085F">
        <w:rPr>
          <w:rFonts w:ascii="Liberation Serif" w:hAnsi="Liberation Serif" w:cs="Liberation Serif"/>
          <w:sz w:val="24"/>
          <w:szCs w:val="24"/>
        </w:rPr>
        <w:t xml:space="preserve">, </w:t>
      </w:r>
      <w:hyperlink r:id="rId35">
        <w:r w:rsidRPr="004D085F">
          <w:rPr>
            <w:rFonts w:ascii="Liberation Serif" w:hAnsi="Liberation Serif" w:cs="Liberation Serif"/>
            <w:sz w:val="24"/>
            <w:szCs w:val="24"/>
          </w:rPr>
          <w:t>3 статьи 14.1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муниципальной службе в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Согласно </w:t>
      </w:r>
      <w:hyperlink r:id="rId36">
        <w:r w:rsidRPr="004D085F">
          <w:rPr>
            <w:rFonts w:ascii="Liberation Serif" w:hAnsi="Liberation Serif" w:cs="Liberation Serif"/>
            <w:sz w:val="24"/>
            <w:szCs w:val="24"/>
          </w:rPr>
          <w:t>пункту 1 части 1 статьи 262</w:t>
        </w:r>
      </w:hyperlink>
      <w:r w:rsidRPr="004D085F">
        <w:rPr>
          <w:rFonts w:ascii="Liberation Serif" w:hAnsi="Liberation Serif" w:cs="Liberation Serif"/>
          <w:sz w:val="24"/>
          <w:szCs w:val="24"/>
        </w:rPr>
        <w:t xml:space="preserve">, </w:t>
      </w:r>
      <w:hyperlink r:id="rId37">
        <w:r w:rsidRPr="004D085F">
          <w:rPr>
            <w:rFonts w:ascii="Liberation Serif" w:hAnsi="Liberation Serif" w:cs="Liberation Serif"/>
            <w:sz w:val="24"/>
            <w:szCs w:val="24"/>
          </w:rPr>
          <w:t>статьям 264</w:t>
        </w:r>
      </w:hyperlink>
      <w:r w:rsidRPr="004D085F">
        <w:rPr>
          <w:rFonts w:ascii="Liberation Serif" w:hAnsi="Liberation Serif" w:cs="Liberation Serif"/>
          <w:sz w:val="24"/>
          <w:szCs w:val="24"/>
        </w:rPr>
        <w:t xml:space="preserve">, </w:t>
      </w:r>
      <w:hyperlink r:id="rId38">
        <w:r w:rsidRPr="004D085F">
          <w:rPr>
            <w:rFonts w:ascii="Liberation Serif" w:hAnsi="Liberation Serif" w:cs="Liberation Serif"/>
            <w:sz w:val="24"/>
            <w:szCs w:val="24"/>
          </w:rPr>
          <w:t>265</w:t>
        </w:r>
      </w:hyperlink>
      <w:r w:rsidRPr="004D085F">
        <w:rPr>
          <w:rFonts w:ascii="Liberation Serif" w:hAnsi="Liberation Serif" w:cs="Liberation Serif"/>
          <w:sz w:val="24"/>
          <w:szCs w:val="24"/>
        </w:rPr>
        <w:t xml:space="preserve"> Гражданского процессуального кодекса Российской Федерации (далее - ГПК РФ) суд устанавливает факты, от которых зависит возникновение, изменение, прекращение личных или имущественных прав граждан, организаций, только при невозможности получения заявителем в ином порядке надлежащих документов, удостоверяющих эти факты, или невозможности восстановления утраченных документов.</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В заявлении об установлении факта, имеющего юридическое значение, должно быть указано, для какой цели заявителю необходимо установить данный факт, а также должны быть приведены доказательства, подтверждающие невозможность получения заявителем надлежащих документов или невозможность восстановления утраченных документов (</w:t>
      </w:r>
      <w:hyperlink r:id="rId39">
        <w:r w:rsidRPr="004D085F">
          <w:rPr>
            <w:rFonts w:ascii="Liberation Serif" w:hAnsi="Liberation Serif" w:cs="Liberation Serif"/>
            <w:sz w:val="24"/>
            <w:szCs w:val="24"/>
          </w:rPr>
          <w:t>статья 267</w:t>
        </w:r>
      </w:hyperlink>
      <w:r w:rsidRPr="004D085F">
        <w:rPr>
          <w:rFonts w:ascii="Liberation Serif" w:hAnsi="Liberation Serif" w:cs="Liberation Serif"/>
          <w:sz w:val="24"/>
          <w:szCs w:val="24"/>
        </w:rPr>
        <w:t xml:space="preserve"> ГПК РФ).</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силу </w:t>
      </w:r>
      <w:hyperlink r:id="rId40">
        <w:r w:rsidRPr="004D085F">
          <w:rPr>
            <w:rFonts w:ascii="Liberation Serif" w:hAnsi="Liberation Serif" w:cs="Liberation Serif"/>
            <w:sz w:val="24"/>
            <w:szCs w:val="24"/>
          </w:rPr>
          <w:t>части 3 статьи 263</w:t>
        </w:r>
      </w:hyperlink>
      <w:r w:rsidRPr="004D085F">
        <w:rPr>
          <w:rFonts w:ascii="Liberation Serif" w:hAnsi="Liberation Serif" w:cs="Liberation Serif"/>
          <w:sz w:val="24"/>
          <w:szCs w:val="24"/>
        </w:rPr>
        <w:t xml:space="preserve"> ГПК РФ, если при подаче заявления или рассмотрении дела в порядке особого производства устанавливается наличие спора о праве, подведомственного суду, суд выносит определение об оставлении заявления без рассмотрения, в котором разъясняет заявителю и другим заинтересованным лицам их право разрешить спор в порядке искового производства.</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lastRenderedPageBreak/>
        <w:t>Таким образом, из приведенных выше положений федерального закона следует, что суды могут принимать заявления об установлении фактов и рассматривать их в порядке особого производства, если установление факта не связывается с последующим разрешением спора о праве, подведомственного суду.</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Обращаясь в суд с заявлением об установлении факта наличия возникшего конфликта интересов, стороной которого является муниципальный служащий Ч., прокурор сослался на то, что личная заинтересованность Ч. может повлиять на объективное исполнение ею должностных обязанностей первого заместителя главы администрации муниципального района. Ч. не приняла мер по недопущению возникновения конфликта интересов, письменного уведомления работодателю о возникшем конфликте интересов не представила. Данные действия являются правонарушением, влекущим увольнение муниципального служащего с муниципальной службы.</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С учетом этого Судебная коллегия по гражданским делам Верховного Суда Российской Федерации пришла к выводу о том, что заявление прокурора связано с последующим разрешением спора о праве на прохождение муниципальной службы Ч., которой допущено ненадлежащее, по мнению прокурора, исполнение должностных обязанностей, влекущее возможность ее увольнения с замещаемой должности, а также с оспариванием прокурором результатов конкурсов в форме открытых аукционов и запросов котировок, заключенных между администрацией муниципального района и ООО </w:t>
      </w:r>
      <w:r w:rsidR="004D085F">
        <w:rPr>
          <w:rFonts w:ascii="Liberation Serif" w:hAnsi="Liberation Serif" w:cs="Liberation Serif"/>
          <w:sz w:val="24"/>
          <w:szCs w:val="24"/>
        </w:rPr>
        <w:t>«</w:t>
      </w:r>
      <w:proofErr w:type="spellStart"/>
      <w:r w:rsidRPr="004D085F">
        <w:rPr>
          <w:rFonts w:ascii="Liberation Serif" w:hAnsi="Liberation Serif" w:cs="Liberation Serif"/>
          <w:sz w:val="24"/>
          <w:szCs w:val="24"/>
        </w:rPr>
        <w:t>Жилкомсервис</w:t>
      </w:r>
      <w:proofErr w:type="spellEnd"/>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Ввиду изложенного Судебная коллегия по гражданским делам Верховного Суда Российской Федерации отменила вынесенные по делу судебные постановления и оставила заявление прокурора без рассмотрения.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w:t>
      </w:r>
      <w:hyperlink r:id="rId41">
        <w:r w:rsidRPr="004D085F">
          <w:rPr>
            <w:rFonts w:ascii="Liberation Serif" w:hAnsi="Liberation Serif" w:cs="Liberation Serif"/>
            <w:sz w:val="24"/>
            <w:szCs w:val="24"/>
          </w:rPr>
          <w:t>Определение</w:t>
        </w:r>
      </w:hyperlink>
      <w:r w:rsidRPr="004D085F">
        <w:rPr>
          <w:rFonts w:ascii="Liberation Serif" w:hAnsi="Liberation Serif" w:cs="Liberation Serif"/>
          <w:sz w:val="24"/>
          <w:szCs w:val="24"/>
        </w:rPr>
        <w:t xml:space="preserve"> Судебной коллегии по гражданским делам Верховного Суда Российской Федерации от 29 сентября 2015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71-КГ15-10)</w:t>
      </w:r>
    </w:p>
    <w:p w:rsidR="00316300" w:rsidRPr="004D085F" w:rsidRDefault="00316300" w:rsidP="004D085F">
      <w:pPr>
        <w:pStyle w:val="ConsPlusNormal"/>
        <w:spacing w:line="216" w:lineRule="auto"/>
        <w:jc w:val="both"/>
        <w:rPr>
          <w:rFonts w:ascii="Liberation Serif" w:hAnsi="Liberation Serif" w:cs="Liberation Serif"/>
          <w:sz w:val="24"/>
          <w:szCs w:val="24"/>
        </w:rPr>
      </w:pP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2. Государственный или муниципальный служащий, на надлежащее, объективное и беспристрастное исполнение должностных обязанностей которым влияет или может повлиять возможность получения доходов для лица, состоящего с ним в близком родстве или свойстве, или лица, связанного с государственным, муниципальным служащим имущественными, корпоративными, иными близкими отношениями, является стороной конфликта интересов.</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Пример 1. М. обратился в суд с иском к администрации городского округа о признании незаконным увольнения с должности заместителя главы администрации по вопросам безопасности, правопорядка и контроля, а также об изменении основания увольнения.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обоснование иска М. указал, что обратился к представителю нанимателя (работодателю) с заявлением об увольнении со службы по основанию, предусмотренному </w:t>
      </w:r>
      <w:hyperlink r:id="rId42">
        <w:r w:rsidRPr="004D085F">
          <w:rPr>
            <w:rFonts w:ascii="Liberation Serif" w:hAnsi="Liberation Serif" w:cs="Liberation Serif"/>
            <w:sz w:val="24"/>
            <w:szCs w:val="24"/>
          </w:rPr>
          <w:t>пунктом 3 части первой статьи 77</w:t>
        </w:r>
      </w:hyperlink>
      <w:r w:rsidRPr="004D085F">
        <w:rPr>
          <w:rFonts w:ascii="Liberation Serif" w:hAnsi="Liberation Serif" w:cs="Liberation Serif"/>
          <w:sz w:val="24"/>
          <w:szCs w:val="24"/>
        </w:rPr>
        <w:t xml:space="preserve"> ТК РФ (по инициативе работника), однако трудовой договор с ним был расторгнут на основании </w:t>
      </w:r>
      <w:hyperlink r:id="rId43">
        <w:r w:rsidRPr="004D085F">
          <w:rPr>
            <w:rFonts w:ascii="Liberation Serif" w:hAnsi="Liberation Serif" w:cs="Liberation Serif"/>
            <w:sz w:val="24"/>
            <w:szCs w:val="24"/>
          </w:rPr>
          <w:t>пункта 7.1 части первой статьи 81</w:t>
        </w:r>
      </w:hyperlink>
      <w:r w:rsidRPr="004D085F">
        <w:rPr>
          <w:rFonts w:ascii="Liberation Serif" w:hAnsi="Liberation Serif" w:cs="Liberation Serif"/>
          <w:sz w:val="24"/>
          <w:szCs w:val="24"/>
        </w:rPr>
        <w:t xml:space="preserve"> ТК РФ (в связи с непринятием работником мер по предотвращению или урегулированию конфликта интересов, стороной которого он является). М. полагал, что конфликт интересов не возникал, поскольку исполнение им обязанностей члена комиссии по проведению аукциона на право заключения договора аренды земельного участка, в котором принимала участие его супруга, не могло повлиять на результаты аукциона. По результатам аукциона победителем был признан другой участник, а не его супруга.</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Решением суда первой инстанции, оставленным без изменения определением суда апелляционной инстанции, М. отказано в удовлетворении иска.</w:t>
      </w:r>
    </w:p>
    <w:p w:rsidR="00316300" w:rsidRPr="004D085F" w:rsidRDefault="004D085F" w:rsidP="004D085F">
      <w:pPr>
        <w:pStyle w:val="ConsPlusNormal"/>
        <w:spacing w:line="216" w:lineRule="auto"/>
        <w:ind w:firstLine="540"/>
        <w:jc w:val="both"/>
        <w:rPr>
          <w:rFonts w:ascii="Liberation Serif" w:hAnsi="Liberation Serif" w:cs="Liberation Serif"/>
          <w:sz w:val="24"/>
          <w:szCs w:val="24"/>
        </w:rPr>
      </w:pPr>
      <w:hyperlink r:id="rId44">
        <w:r w:rsidR="00316300" w:rsidRPr="004D085F">
          <w:rPr>
            <w:rFonts w:ascii="Liberation Serif" w:hAnsi="Liberation Serif" w:cs="Liberation Serif"/>
            <w:sz w:val="24"/>
            <w:szCs w:val="24"/>
          </w:rPr>
          <w:t>Пунктом 11 части 1 статьи 12</w:t>
        </w:r>
      </w:hyperlink>
      <w:r w:rsidR="00316300" w:rsidRPr="004D085F">
        <w:rPr>
          <w:rFonts w:ascii="Liberation Serif" w:hAnsi="Liberation Serif" w:cs="Liberation Serif"/>
          <w:sz w:val="24"/>
          <w:szCs w:val="24"/>
        </w:rPr>
        <w:t xml:space="preserve"> Федерального закона </w:t>
      </w:r>
      <w:r>
        <w:rPr>
          <w:rFonts w:ascii="Liberation Serif" w:hAnsi="Liberation Serif" w:cs="Liberation Serif"/>
          <w:sz w:val="24"/>
          <w:szCs w:val="24"/>
        </w:rPr>
        <w:t>«</w:t>
      </w:r>
      <w:r w:rsidR="00316300" w:rsidRPr="004D085F">
        <w:rPr>
          <w:rFonts w:ascii="Liberation Serif" w:hAnsi="Liberation Serif" w:cs="Liberation Serif"/>
          <w:sz w:val="24"/>
          <w:szCs w:val="24"/>
        </w:rPr>
        <w:t>О муниципальной службе в Российской Федерации</w:t>
      </w:r>
      <w:r>
        <w:rPr>
          <w:rFonts w:ascii="Liberation Serif" w:hAnsi="Liberation Serif" w:cs="Liberation Serif"/>
          <w:sz w:val="24"/>
          <w:szCs w:val="24"/>
        </w:rPr>
        <w:t>»</w:t>
      </w:r>
      <w:r w:rsidR="00316300" w:rsidRPr="004D085F">
        <w:rPr>
          <w:rFonts w:ascii="Liberation Serif" w:hAnsi="Liberation Serif" w:cs="Liberation Serif"/>
          <w:sz w:val="24"/>
          <w:szCs w:val="24"/>
        </w:rPr>
        <w:t xml:space="preserve"> установлено, что муниципальный служащий обязан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Обязанность муниципального служащего уведомить представителя нанимателя (работодателя) о возникшем конфликте интересов или о возможности его возникновения, как только ему станет об этом известно, закреплена также в </w:t>
      </w:r>
      <w:hyperlink r:id="rId45">
        <w:r w:rsidRPr="004D085F">
          <w:rPr>
            <w:rFonts w:ascii="Liberation Serif" w:hAnsi="Liberation Serif" w:cs="Liberation Serif"/>
            <w:sz w:val="24"/>
            <w:szCs w:val="24"/>
          </w:rPr>
          <w:t>части 2 статьи 11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Понятие конфликта интересов определено </w:t>
      </w:r>
      <w:hyperlink r:id="rId46">
        <w:r w:rsidRPr="004D085F">
          <w:rPr>
            <w:rFonts w:ascii="Liberation Serif" w:hAnsi="Liberation Serif" w:cs="Liberation Serif"/>
            <w:sz w:val="24"/>
            <w:szCs w:val="24"/>
          </w:rPr>
          <w:t>частью 1 статьи 10</w:t>
        </w:r>
      </w:hyperlink>
      <w:r w:rsidRPr="004D085F">
        <w:rPr>
          <w:rFonts w:ascii="Liberation Serif" w:hAnsi="Liberation Serif" w:cs="Liberation Serif"/>
          <w:sz w:val="24"/>
          <w:szCs w:val="24"/>
        </w:rPr>
        <w:t xml:space="preserve"> этого же федерального закона как ситуация, при которой личная заинтересованность (прямая или косвенная) лица, обязанного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Под личной заинтересованностью в силу </w:t>
      </w:r>
      <w:hyperlink r:id="rId47">
        <w:r w:rsidRPr="004D085F">
          <w:rPr>
            <w:rFonts w:ascii="Liberation Serif" w:hAnsi="Liberation Serif" w:cs="Liberation Serif"/>
            <w:sz w:val="24"/>
            <w:szCs w:val="24"/>
          </w:rPr>
          <w:t>части 2</w:t>
        </w:r>
      </w:hyperlink>
      <w:r w:rsidRPr="004D085F">
        <w:rPr>
          <w:rFonts w:ascii="Liberation Serif" w:hAnsi="Liberation Serif" w:cs="Liberation Serif"/>
          <w:sz w:val="24"/>
          <w:szCs w:val="24"/>
        </w:rPr>
        <w:t xml:space="preserve"> данной статьи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указанным лицом и (или) состоящими с ним в близком </w:t>
      </w:r>
      <w:r w:rsidRPr="004D085F">
        <w:rPr>
          <w:rFonts w:ascii="Liberation Serif" w:hAnsi="Liberation Serif" w:cs="Liberation Serif"/>
          <w:sz w:val="24"/>
          <w:szCs w:val="24"/>
        </w:rPr>
        <w:lastRenderedPageBreak/>
        <w:t>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это лицо и (или) лица, состоящие с ним в близком родстве или свойстве, связаны имущественными, корпоративными или иными близкими отношениями.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соответствии с </w:t>
      </w:r>
      <w:hyperlink r:id="rId48">
        <w:r w:rsidRPr="004D085F">
          <w:rPr>
            <w:rFonts w:ascii="Liberation Serif" w:hAnsi="Liberation Serif" w:cs="Liberation Serif"/>
            <w:sz w:val="24"/>
            <w:szCs w:val="24"/>
          </w:rPr>
          <w:t>частью 2.3 статьи 14.1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муниципальной службе в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Согласно </w:t>
      </w:r>
      <w:hyperlink r:id="rId49">
        <w:r w:rsidRPr="004D085F">
          <w:rPr>
            <w:rFonts w:ascii="Liberation Serif" w:hAnsi="Liberation Serif" w:cs="Liberation Serif"/>
            <w:sz w:val="24"/>
            <w:szCs w:val="24"/>
          </w:rPr>
          <w:t>части 1 статьи 27.1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муниципальной службе в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данным федеральным законом, Федеральным </w:t>
      </w:r>
      <w:hyperlink r:id="rId50">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и другими федеральными законами, налагаются взыскания, предусмотренные </w:t>
      </w:r>
      <w:hyperlink r:id="rId51">
        <w:r w:rsidRPr="004D085F">
          <w:rPr>
            <w:rFonts w:ascii="Liberation Serif" w:hAnsi="Liberation Serif" w:cs="Liberation Serif"/>
            <w:sz w:val="24"/>
            <w:szCs w:val="24"/>
          </w:rPr>
          <w:t>статьей 27</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муниципальной службе в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в частности в виде увольнения.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Установив, что М., в нарушение требований </w:t>
      </w:r>
      <w:hyperlink r:id="rId52">
        <w:r w:rsidRPr="004D085F">
          <w:rPr>
            <w:rFonts w:ascii="Liberation Serif" w:hAnsi="Liberation Serif" w:cs="Liberation Serif"/>
            <w:sz w:val="24"/>
            <w:szCs w:val="24"/>
          </w:rPr>
          <w:t>части 2 статьи 11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и </w:t>
      </w:r>
      <w:hyperlink r:id="rId53">
        <w:r w:rsidRPr="004D085F">
          <w:rPr>
            <w:rFonts w:ascii="Liberation Serif" w:hAnsi="Liberation Serif" w:cs="Liberation Serif"/>
            <w:sz w:val="24"/>
            <w:szCs w:val="24"/>
          </w:rPr>
          <w:t>пункта 11 части 1 статьи 12</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муниципальной службе в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не уведомил в письменной форме представителя нанимателя о личной заинтересованности при исполнении должностных обязанностей, которая может привести к конфликту интересов, и не принял мер по его предотвращению, суд пришел к правильному выводу о совершении М. дисциплинарного проступка коррупционной направленности, что дает основание для его увольнения на основании </w:t>
      </w:r>
      <w:hyperlink r:id="rId54">
        <w:r w:rsidRPr="004D085F">
          <w:rPr>
            <w:rFonts w:ascii="Liberation Serif" w:hAnsi="Liberation Serif" w:cs="Liberation Serif"/>
            <w:sz w:val="24"/>
            <w:szCs w:val="24"/>
          </w:rPr>
          <w:t>пункта 7.1 части первой статьи 81</w:t>
        </w:r>
      </w:hyperlink>
      <w:r w:rsidRPr="004D085F">
        <w:rPr>
          <w:rFonts w:ascii="Liberation Serif" w:hAnsi="Liberation Serif" w:cs="Liberation Serif"/>
          <w:sz w:val="24"/>
          <w:szCs w:val="24"/>
        </w:rPr>
        <w:t xml:space="preserve"> ТК РФ (непринятие работником мер по предотвращению или урегулированию конфликта интересов, стороной которого он является).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Довод истца об отсутствии конфликта интересов суд нашел несостоятельным, указав, что в силу </w:t>
      </w:r>
      <w:hyperlink r:id="rId55">
        <w:r w:rsidRPr="004D085F">
          <w:rPr>
            <w:rFonts w:ascii="Liberation Serif" w:hAnsi="Liberation Serif" w:cs="Liberation Serif"/>
            <w:sz w:val="24"/>
            <w:szCs w:val="24"/>
          </w:rPr>
          <w:t>части 2 статьи 14.1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муниципальной службе в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и исходя из </w:t>
      </w:r>
      <w:hyperlink r:id="rId56">
        <w:r w:rsidRPr="004D085F">
          <w:rPr>
            <w:rFonts w:ascii="Liberation Serif" w:hAnsi="Liberation Serif" w:cs="Liberation Serif"/>
            <w:sz w:val="24"/>
            <w:szCs w:val="24"/>
          </w:rPr>
          <w:t>части 2 статьи 10</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под личной заинтересованностью на муниципальной службе понимается возможность получения в том числе состоящими с муниципальным служащим в близком родстве или свойстве лицами доходов в виде денег, иного имущества, имущественных прав. В случае признания супруги истца победителем аукциона на право заключения договора аренды земельного участка с ней был бы заключен соответствующий договор, на основании которого у супруги истца возникли бы имущественные права на земельный участок. Следовательно, при данных обстоятельствах имела место личная заинтересованность М.</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То обстоятельство, что супруга истца не была признана победителем аукциона, правового значения не имеет, поскольку, как следует из </w:t>
      </w:r>
      <w:hyperlink r:id="rId57">
        <w:r w:rsidRPr="004D085F">
          <w:rPr>
            <w:rFonts w:ascii="Liberation Serif" w:hAnsi="Liberation Serif" w:cs="Liberation Serif"/>
            <w:sz w:val="24"/>
            <w:szCs w:val="24"/>
          </w:rPr>
          <w:t>части 1 статьи 10</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под конфликтом интересов понимается ситуация, при которой личная заинтересованность (прямая или косвенная) муниципального служащего не только влияет, но и может повлиять на надлежащее, объективное и беспристрастное исполнение им должностных (служебных) обязанностей.</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Таким образом, вывод судов об отказе М. в иске об изменении основания увольнения с муниципальной службы является правильным.</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(По материалам судебной практики Ивановского областного суда)</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Пример 2. В. обратился в суд с иском к межмуниципальному отделу управления МВД России по субъекту Российской Федерации о признании незаконными решения аттестационной комиссии, приказа о наложении дисциплинарного взыскания в виде увольнения, восстановлении в должности.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обоснование иска В. указал, что по результатам внеочередной аттестации привлечен к дисциплинарной ответственности в виде увольнения с должности старшего инспектора группы дорожно-патрульной службы отделения государственной инспекции безопасности дорожного движения указанного межмуниципального отдела по основанию, предусмотренному </w:t>
      </w:r>
      <w:hyperlink r:id="rId58">
        <w:r w:rsidRPr="004D085F">
          <w:rPr>
            <w:rFonts w:ascii="Liberation Serif" w:hAnsi="Liberation Serif" w:cs="Liberation Serif"/>
            <w:sz w:val="24"/>
            <w:szCs w:val="24"/>
          </w:rPr>
          <w:t>пунктом 1 части 1 статьи 82.1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(в связи с утратой доверия в случае непринятия сотрудником органов внутренних дел мер по предотвращению и (или) урегулированию конфликта интересов, стороной которого он является).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В. полагал, в частности, что в его действиях отсутствует конфликт интересов.</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Решением суда, оставленным без изменения определением суда апелляционной инстанции, В. в удовлетворении иска отказано.</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Разрешая спор, суды исходили из следующего.</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При определении понятия конфликта интересов на службе в органах внутренних дел согласно </w:t>
      </w:r>
      <w:hyperlink r:id="rId59">
        <w:r w:rsidRPr="004D085F">
          <w:rPr>
            <w:rFonts w:ascii="Liberation Serif" w:hAnsi="Liberation Serif" w:cs="Liberation Serif"/>
            <w:sz w:val="24"/>
            <w:szCs w:val="24"/>
          </w:rPr>
          <w:t>частям 1</w:t>
        </w:r>
      </w:hyperlink>
      <w:r w:rsidRPr="004D085F">
        <w:rPr>
          <w:rFonts w:ascii="Liberation Serif" w:hAnsi="Liberation Serif" w:cs="Liberation Serif"/>
          <w:sz w:val="24"/>
          <w:szCs w:val="24"/>
        </w:rPr>
        <w:t xml:space="preserve"> и </w:t>
      </w:r>
      <w:hyperlink r:id="rId60">
        <w:r w:rsidRPr="004D085F">
          <w:rPr>
            <w:rFonts w:ascii="Liberation Serif" w:hAnsi="Liberation Serif" w:cs="Liberation Serif"/>
            <w:sz w:val="24"/>
            <w:szCs w:val="24"/>
          </w:rPr>
          <w:t>2 статьи 71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О службе в органах внутренних дел Российской </w:t>
      </w:r>
      <w:r w:rsidRPr="004D085F">
        <w:rPr>
          <w:rFonts w:ascii="Liberation Serif" w:hAnsi="Liberation Serif" w:cs="Liberation Serif"/>
          <w:sz w:val="24"/>
          <w:szCs w:val="24"/>
        </w:rPr>
        <w:lastRenderedPageBreak/>
        <w:t>Федерации и внесении изменений в отдельные законодательные акты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используются понятия конфликта интересов и личной заинтересованности, содержащиеся соответственно в </w:t>
      </w:r>
      <w:hyperlink r:id="rId61">
        <w:r w:rsidRPr="004D085F">
          <w:rPr>
            <w:rFonts w:ascii="Liberation Serif" w:hAnsi="Liberation Serif" w:cs="Liberation Serif"/>
            <w:sz w:val="24"/>
            <w:szCs w:val="24"/>
          </w:rPr>
          <w:t>частях 1</w:t>
        </w:r>
      </w:hyperlink>
      <w:r w:rsidRPr="004D085F">
        <w:rPr>
          <w:rFonts w:ascii="Liberation Serif" w:hAnsi="Liberation Serif" w:cs="Liberation Serif"/>
          <w:sz w:val="24"/>
          <w:szCs w:val="24"/>
        </w:rPr>
        <w:t xml:space="preserve"> и </w:t>
      </w:r>
      <w:hyperlink r:id="rId62">
        <w:r w:rsidRPr="004D085F">
          <w:rPr>
            <w:rFonts w:ascii="Liberation Serif" w:hAnsi="Liberation Serif" w:cs="Liberation Serif"/>
            <w:sz w:val="24"/>
            <w:szCs w:val="24"/>
          </w:rPr>
          <w:t>2 статьи 10</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Согласно данным нормам под конфликтом интересов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указанным лицом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это лицо и (или) лица, состоящие с ним в близком родстве или свойстве, связаны имущественными, корпоративными или иными близкими отношениями.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соответствии с </w:t>
      </w:r>
      <w:hyperlink r:id="rId63">
        <w:r w:rsidRPr="004D085F">
          <w:rPr>
            <w:rFonts w:ascii="Liberation Serif" w:hAnsi="Liberation Serif" w:cs="Liberation Serif"/>
            <w:sz w:val="24"/>
            <w:szCs w:val="24"/>
          </w:rPr>
          <w:t>частями 3</w:t>
        </w:r>
      </w:hyperlink>
      <w:r w:rsidRPr="004D085F">
        <w:rPr>
          <w:rFonts w:ascii="Liberation Serif" w:hAnsi="Liberation Serif" w:cs="Liberation Serif"/>
          <w:sz w:val="24"/>
          <w:szCs w:val="24"/>
        </w:rPr>
        <w:t xml:space="preserve"> и </w:t>
      </w:r>
      <w:hyperlink r:id="rId64">
        <w:r w:rsidRPr="004D085F">
          <w:rPr>
            <w:rFonts w:ascii="Liberation Serif" w:hAnsi="Liberation Serif" w:cs="Liberation Serif"/>
            <w:sz w:val="24"/>
            <w:szCs w:val="24"/>
          </w:rPr>
          <w:t>4 статьи 71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службе в органах внутренних дел Российской Федерации и внесении изменений в отдельные законодательные акты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сотрудник органов внутренних дел обязан принимать меры по недопущению любой возможности возникновения конфликта интересов и в письменной форме уведомить непосредственного руководителя (начальника) о возникновении или о возможности возникновения конфликта интересов, как только ему станет об этом известно.</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Кроме того, согласно </w:t>
      </w:r>
      <w:hyperlink r:id="rId65">
        <w:r w:rsidRPr="004D085F">
          <w:rPr>
            <w:rFonts w:ascii="Liberation Serif" w:hAnsi="Liberation Serif" w:cs="Liberation Serif"/>
            <w:sz w:val="24"/>
            <w:szCs w:val="24"/>
          </w:rPr>
          <w:t>пункту 14 части 1 статьи 12</w:t>
        </w:r>
      </w:hyperlink>
      <w:r w:rsidRPr="004D085F">
        <w:rPr>
          <w:rFonts w:ascii="Liberation Serif" w:hAnsi="Liberation Serif" w:cs="Liberation Serif"/>
          <w:sz w:val="24"/>
          <w:szCs w:val="24"/>
        </w:rPr>
        <w:t xml:space="preserve"> названного федерального закона сотрудник органов внутренних дел обязан уведомлять в порядке, установленном законодательством Российской Федерации о противодействии коррупции, о каждом случае обращения к нему каких-либо лиц в целях склонения к совершению коррупционного правонарушения.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силу </w:t>
      </w:r>
      <w:hyperlink r:id="rId66">
        <w:r w:rsidRPr="004D085F">
          <w:rPr>
            <w:rFonts w:ascii="Liberation Serif" w:hAnsi="Liberation Serif" w:cs="Liberation Serif"/>
            <w:sz w:val="24"/>
            <w:szCs w:val="24"/>
          </w:rPr>
          <w:t>статьи 50.1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службе в органах внутренних дел Российской Федерации и внесении изменений в отдельные законодательные акты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за несоблюдение сотрудником органов внутренних дел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данным федеральным законом, Федеральным </w:t>
      </w:r>
      <w:hyperlink r:id="rId67">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и другими федеральными законами, налагаются взыскания, предусмотренные </w:t>
      </w:r>
      <w:hyperlink r:id="rId68">
        <w:r w:rsidRPr="004D085F">
          <w:rPr>
            <w:rFonts w:ascii="Liberation Serif" w:hAnsi="Liberation Serif" w:cs="Liberation Serif"/>
            <w:sz w:val="24"/>
            <w:szCs w:val="24"/>
          </w:rPr>
          <w:t>частью 1 статьи 50</w:t>
        </w:r>
      </w:hyperlink>
      <w:r w:rsidRPr="004D085F">
        <w:rPr>
          <w:rFonts w:ascii="Liberation Serif" w:hAnsi="Liberation Serif" w:cs="Liberation Serif"/>
          <w:sz w:val="24"/>
          <w:szCs w:val="24"/>
        </w:rPr>
        <w:t xml:space="preserve"> этого федерального закона, в том числе в виде увольнения со службы в органах внутренних дел.</w:t>
      </w:r>
    </w:p>
    <w:p w:rsidR="00316300" w:rsidRPr="004D085F" w:rsidRDefault="004D085F" w:rsidP="004D085F">
      <w:pPr>
        <w:pStyle w:val="ConsPlusNormal"/>
        <w:spacing w:line="216" w:lineRule="auto"/>
        <w:ind w:firstLine="540"/>
        <w:jc w:val="both"/>
        <w:rPr>
          <w:rFonts w:ascii="Liberation Serif" w:hAnsi="Liberation Serif" w:cs="Liberation Serif"/>
          <w:sz w:val="24"/>
          <w:szCs w:val="24"/>
        </w:rPr>
      </w:pPr>
      <w:hyperlink r:id="rId69">
        <w:r w:rsidR="00316300" w:rsidRPr="004D085F">
          <w:rPr>
            <w:rFonts w:ascii="Liberation Serif" w:hAnsi="Liberation Serif" w:cs="Liberation Serif"/>
            <w:sz w:val="24"/>
            <w:szCs w:val="24"/>
          </w:rPr>
          <w:t>Пунктом 1 части 1 статьи 82.1</w:t>
        </w:r>
      </w:hyperlink>
      <w:r w:rsidR="00316300" w:rsidRPr="004D085F">
        <w:rPr>
          <w:rFonts w:ascii="Liberation Serif" w:hAnsi="Liberation Serif" w:cs="Liberation Serif"/>
          <w:sz w:val="24"/>
          <w:szCs w:val="24"/>
        </w:rPr>
        <w:t xml:space="preserve"> Федерального закона </w:t>
      </w:r>
      <w:r>
        <w:rPr>
          <w:rFonts w:ascii="Liberation Serif" w:hAnsi="Liberation Serif" w:cs="Liberation Serif"/>
          <w:sz w:val="24"/>
          <w:szCs w:val="24"/>
        </w:rPr>
        <w:t>«</w:t>
      </w:r>
      <w:r w:rsidR="00316300" w:rsidRPr="004D085F">
        <w:rPr>
          <w:rFonts w:ascii="Liberation Serif" w:hAnsi="Liberation Serif" w:cs="Liberation Serif"/>
          <w:sz w:val="24"/>
          <w:szCs w:val="24"/>
        </w:rPr>
        <w:t>О службе в органах внутренних дел Российской Федерации и внесении изменений в отдельные законодательные акты Российской Федерации</w:t>
      </w:r>
      <w:r>
        <w:rPr>
          <w:rFonts w:ascii="Liberation Serif" w:hAnsi="Liberation Serif" w:cs="Liberation Serif"/>
          <w:sz w:val="24"/>
          <w:szCs w:val="24"/>
        </w:rPr>
        <w:t>»</w:t>
      </w:r>
      <w:r w:rsidR="00316300" w:rsidRPr="004D085F">
        <w:rPr>
          <w:rFonts w:ascii="Liberation Serif" w:hAnsi="Liberation Serif" w:cs="Liberation Serif"/>
          <w:sz w:val="24"/>
          <w:szCs w:val="24"/>
        </w:rPr>
        <w:t xml:space="preserve"> установлено, что сотрудник органов внутренних дел подлежит увольнению в связи с утратой доверия в случае непринятия им мер по предотвращению и (или) урегулированию конфликта интересов, стороной которого он является.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Суд установил, что приказ об увольнении В. со службы по </w:t>
      </w:r>
      <w:hyperlink r:id="rId70">
        <w:r w:rsidRPr="004D085F">
          <w:rPr>
            <w:rFonts w:ascii="Liberation Serif" w:hAnsi="Liberation Serif" w:cs="Liberation Serif"/>
            <w:sz w:val="24"/>
            <w:szCs w:val="24"/>
          </w:rPr>
          <w:t>пункту 1 части 1 статьи 82.1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службе в органах внутренних дел Российской Федерации и внесении изменений в отдельные законодательные акты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издан на основании доклада о результатах проверки в отношении В., проведенной группой по профилактике коррупционных и иных правонарушений кадрового подразделения управления МВД России по субъекту Российской Федерации, а также рекомендации аттестационной комиссии.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Проверка в отношении В. проводилась в связи с поступлением в управление МВД России по субъекту Российской Федерации представления прокурора об устранении нарушений законодательства о противодействии коррупции и о службе в органах внутренних дел. В указанном представлении содержалась информация о составлении В. с использованием своих должностных полномочий по просьбе находившихся с ним в дружеских отношениях А. и Б., подложных документов о дорожно-транспортных происшествиях с целью получения последними страхового возмещения. На основании этих документов страховые компании произвели выплату А. и Б. соответствующих сумм страхового возмещения.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Учитывая установленные по делу обстоятельства и руководствуясь указанными нормами </w:t>
      </w:r>
      <w:hyperlink r:id="rId71">
        <w:r w:rsidRPr="004D085F">
          <w:rPr>
            <w:rFonts w:ascii="Liberation Serif" w:hAnsi="Liberation Serif" w:cs="Liberation Serif"/>
            <w:sz w:val="24"/>
            <w:szCs w:val="24"/>
          </w:rPr>
          <w:t>статьи 71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службе в органах внутренних дел Российской Федерации и внесении изменений в отдельные законодательные акты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а также </w:t>
      </w:r>
      <w:hyperlink r:id="rId72">
        <w:r w:rsidRPr="004D085F">
          <w:rPr>
            <w:rFonts w:ascii="Liberation Serif" w:hAnsi="Liberation Serif" w:cs="Liberation Serif"/>
            <w:sz w:val="24"/>
            <w:szCs w:val="24"/>
          </w:rPr>
          <w:t>статьи 10</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суд пришел к правильному выводу о том, что В., не уведомив непосредственного руководителя (начальника) о поступившем ему предложении по фальсификации документов о двух дорожно-транспортных происшествий, допустил возникновение конфликта интересов, выразившегося в создании ситуации, при которой его личная заинтересованность повлияла на надлежащее, объективное и беспристрастное </w:t>
      </w:r>
      <w:r w:rsidRPr="004D085F">
        <w:rPr>
          <w:rFonts w:ascii="Liberation Serif" w:hAnsi="Liberation Serif" w:cs="Liberation Serif"/>
          <w:sz w:val="24"/>
          <w:szCs w:val="24"/>
        </w:rPr>
        <w:lastRenderedPageBreak/>
        <w:t xml:space="preserve">исполнение им служебных обязанностей, и признал законным увольнение В. со службы по основанию, предусмотренному </w:t>
      </w:r>
      <w:hyperlink r:id="rId73">
        <w:r w:rsidRPr="004D085F">
          <w:rPr>
            <w:rFonts w:ascii="Liberation Serif" w:hAnsi="Liberation Serif" w:cs="Liberation Serif"/>
            <w:sz w:val="24"/>
            <w:szCs w:val="24"/>
          </w:rPr>
          <w:t>пунктом 1 части 1 статьи 82.1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службе в органах внутренних дел Российской Федерации и внесении изменений в отдельные законодательные акты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(По материалам судебной практики Псковского областного суда)</w:t>
      </w:r>
    </w:p>
    <w:p w:rsidR="00316300" w:rsidRPr="004D085F" w:rsidRDefault="00316300" w:rsidP="004D085F">
      <w:pPr>
        <w:pStyle w:val="ConsPlusNormal"/>
        <w:spacing w:line="216" w:lineRule="auto"/>
        <w:jc w:val="both"/>
        <w:rPr>
          <w:rFonts w:ascii="Liberation Serif" w:hAnsi="Liberation Serif" w:cs="Liberation Serif"/>
          <w:sz w:val="24"/>
          <w:szCs w:val="24"/>
        </w:rPr>
      </w:pP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3. Государственный гражданский служащий до начала исполнения должностных обязанностей, на надлежащее исполнение которых может повлиять личная заинтересованность, обязан в письменной форме уведомить своего непосредственного начальника о возникшем конфликте интересов или о возможности его возникновения.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П. обратилась в суд с иском к управлению Федеральной службы судебных приставов по субъекту Российской Федерации о признании незаконным увольнения с государственной гражданской службы по основанию, предусмотренному </w:t>
      </w:r>
      <w:hyperlink r:id="rId74">
        <w:r w:rsidRPr="004D085F">
          <w:rPr>
            <w:rFonts w:ascii="Liberation Serif" w:hAnsi="Liberation Serif" w:cs="Liberation Serif"/>
            <w:sz w:val="24"/>
            <w:szCs w:val="24"/>
          </w:rPr>
          <w:t>пунктом 1 части 1 статьи 59.2</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в связи с утратой доверия (непринятие гражданским служащим мер по предотвращению и (или) урегулированию конфликта интересов, стороной которого он является), и восстановлении в ранее замещаемой должности.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Исковые требования П. мотивировала тем, что она, исполняя обязанности судебного пристава-исполнителя в ходе исполнительного производства в отношении должника В., являющегося ее отцом, в устной форме информировала начальника отдела судебных приставов о своем родстве с должником. П. полагала, что тем самым ею был заявлен самоотвод и соблюдены требования о предотвращении или об урегулировании конфликта интересов. Кроме того, в отношении должника применены меры принудительного исполнения.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Решением суда в удовлетворении иска П. отказано в связи со следующим.</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соответствии с </w:t>
      </w:r>
      <w:hyperlink r:id="rId75">
        <w:r w:rsidRPr="004D085F">
          <w:rPr>
            <w:rFonts w:ascii="Liberation Serif" w:hAnsi="Liberation Serif" w:cs="Liberation Serif"/>
            <w:sz w:val="24"/>
            <w:szCs w:val="24"/>
          </w:rPr>
          <w:t>частями 1</w:t>
        </w:r>
      </w:hyperlink>
      <w:r w:rsidRPr="004D085F">
        <w:rPr>
          <w:rFonts w:ascii="Liberation Serif" w:hAnsi="Liberation Serif" w:cs="Liberation Serif"/>
          <w:sz w:val="24"/>
          <w:szCs w:val="24"/>
        </w:rPr>
        <w:t xml:space="preserve"> и </w:t>
      </w:r>
      <w:hyperlink r:id="rId76">
        <w:r w:rsidRPr="004D085F">
          <w:rPr>
            <w:rFonts w:ascii="Liberation Serif" w:hAnsi="Liberation Serif" w:cs="Liberation Serif"/>
            <w:sz w:val="24"/>
            <w:szCs w:val="24"/>
          </w:rPr>
          <w:t>2 статьи 11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(в редакции, действовавшей на момент возникновения спорных отношений) государственный или муниципальный служащий обязан принимать меры по недопущению любой возможности возникновения конфликта интересов, в письменной форме уведомить своего непосредственного начальника о возникшем конфликте интересов или о возможности его возникновения, как только ему станет об этом известно.</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Предотвращение или урегулирование конфликта интересов может состоять в изменении должностного или служебного положения государственного или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 Предотвращение и урегулирование конфликта интересов, стороной которого является государственный или муниципальный служащий, осуществляются путем отвода или самоотвода государственного или муниципального служащего в случаях и порядке, предусмотренных законодательством Российской Федерации (</w:t>
      </w:r>
      <w:hyperlink r:id="rId77">
        <w:r w:rsidRPr="004D085F">
          <w:rPr>
            <w:rFonts w:ascii="Liberation Serif" w:hAnsi="Liberation Serif" w:cs="Liberation Serif"/>
            <w:sz w:val="24"/>
            <w:szCs w:val="24"/>
          </w:rPr>
          <w:t>части 4</w:t>
        </w:r>
      </w:hyperlink>
      <w:r w:rsidRPr="004D085F">
        <w:rPr>
          <w:rFonts w:ascii="Liberation Serif" w:hAnsi="Liberation Serif" w:cs="Liberation Serif"/>
          <w:sz w:val="24"/>
          <w:szCs w:val="24"/>
        </w:rPr>
        <w:t xml:space="preserve"> и </w:t>
      </w:r>
      <w:hyperlink r:id="rId78">
        <w:r w:rsidRPr="004D085F">
          <w:rPr>
            <w:rFonts w:ascii="Liberation Serif" w:hAnsi="Liberation Serif" w:cs="Liberation Serif"/>
            <w:sz w:val="24"/>
            <w:szCs w:val="24"/>
          </w:rPr>
          <w:t>5 статьи 11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в редакции, действовавшей на момент возникновения спорных отношений).</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Аналогичные нормы, которыми устанавливаются обязанности государственного гражданского служащего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 а также определяется, в чем может состоять предотвращение или урегулирование конфликта интересов, закреплены соответственно </w:t>
      </w:r>
      <w:hyperlink r:id="rId79">
        <w:r w:rsidRPr="004D085F">
          <w:rPr>
            <w:rFonts w:ascii="Liberation Serif" w:hAnsi="Liberation Serif" w:cs="Liberation Serif"/>
            <w:sz w:val="24"/>
            <w:szCs w:val="24"/>
          </w:rPr>
          <w:t>пунктом 12 части 1 статьи 15</w:t>
        </w:r>
      </w:hyperlink>
      <w:r w:rsidRPr="004D085F">
        <w:rPr>
          <w:rFonts w:ascii="Liberation Serif" w:hAnsi="Liberation Serif" w:cs="Liberation Serif"/>
          <w:sz w:val="24"/>
          <w:szCs w:val="24"/>
        </w:rPr>
        <w:t xml:space="preserve"> и </w:t>
      </w:r>
      <w:hyperlink r:id="rId80">
        <w:r w:rsidRPr="004D085F">
          <w:rPr>
            <w:rFonts w:ascii="Liberation Serif" w:hAnsi="Liberation Serif" w:cs="Liberation Serif"/>
            <w:sz w:val="24"/>
            <w:szCs w:val="24"/>
          </w:rPr>
          <w:t>частью 3.1 статьи 19</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Кроме того, в </w:t>
      </w:r>
      <w:hyperlink r:id="rId81">
        <w:r w:rsidRPr="004D085F">
          <w:rPr>
            <w:rFonts w:ascii="Liberation Serif" w:hAnsi="Liberation Serif" w:cs="Liberation Serif"/>
            <w:sz w:val="24"/>
            <w:szCs w:val="24"/>
          </w:rPr>
          <w:t>абзаце пятом пункта 1 статьи 12</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судебных приставах</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установлено, что в процессе принудительного исполнения судебных актов и актов других органов, предусмотренных федеральным законом об исполнительном производстве, судебный пристав-исполнитель обязан взять самоотвод, если он заинтересован в ходе исполнительного производства либо имеются иные обстоятельства, вызывающие сомнения в его беспристрастности.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соответствии с </w:t>
      </w:r>
      <w:hyperlink r:id="rId82">
        <w:r w:rsidRPr="004D085F">
          <w:rPr>
            <w:rFonts w:ascii="Liberation Serif" w:hAnsi="Liberation Serif" w:cs="Liberation Serif"/>
            <w:sz w:val="24"/>
            <w:szCs w:val="24"/>
          </w:rPr>
          <w:t>частями 1</w:t>
        </w:r>
      </w:hyperlink>
      <w:r w:rsidRPr="004D085F">
        <w:rPr>
          <w:rFonts w:ascii="Liberation Serif" w:hAnsi="Liberation Serif" w:cs="Liberation Serif"/>
          <w:sz w:val="24"/>
          <w:szCs w:val="24"/>
        </w:rPr>
        <w:t xml:space="preserve"> и </w:t>
      </w:r>
      <w:hyperlink r:id="rId83">
        <w:r w:rsidRPr="004D085F">
          <w:rPr>
            <w:rFonts w:ascii="Liberation Serif" w:hAnsi="Liberation Serif" w:cs="Liberation Serif"/>
            <w:sz w:val="24"/>
            <w:szCs w:val="24"/>
          </w:rPr>
          <w:t>2 статьи 63</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Об исполнительном производстве</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судебный пристав-исполнитель не может участвовать в исполнительном производстве и подлежит отводу, если он состоит в родстве или свойстве со сторонами исполнительного производства, их представителями или другими лицами, участвующими в исполнительном производстве, подчинен или подконтролен указанным лицам либо заинтересован в исходе исполнительного производства. При наличии оснований для отвода судебный пристав-исполнитель обязан заявить самоотвод. По тем же основаниям указанному лицу отвод может быть заявлен взыскателем или должником. Отвод должен быть мотивирован, изложен в письменной </w:t>
      </w:r>
      <w:r w:rsidRPr="004D085F">
        <w:rPr>
          <w:rFonts w:ascii="Liberation Serif" w:hAnsi="Liberation Serif" w:cs="Liberation Serif"/>
          <w:sz w:val="24"/>
          <w:szCs w:val="24"/>
        </w:rPr>
        <w:lastRenderedPageBreak/>
        <w:t>форме и заявлен до начала совершения исполнительных действий и применения мер принудительного исполнения, за исключением случаев, когда о наличии оснований для отвода стало известно после начала совершения исполнительных действий и применения мер принудительного исполнения.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 (</w:t>
      </w:r>
      <w:hyperlink r:id="rId84">
        <w:r w:rsidRPr="004D085F">
          <w:rPr>
            <w:rFonts w:ascii="Liberation Serif" w:hAnsi="Liberation Serif" w:cs="Liberation Serif"/>
            <w:sz w:val="24"/>
            <w:szCs w:val="24"/>
          </w:rPr>
          <w:t>часть 3.2 статьи 19</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В соответствии с </w:t>
      </w:r>
      <w:hyperlink r:id="rId85">
        <w:r w:rsidRPr="004D085F">
          <w:rPr>
            <w:rFonts w:ascii="Liberation Serif" w:hAnsi="Liberation Serif" w:cs="Liberation Serif"/>
            <w:sz w:val="24"/>
            <w:szCs w:val="24"/>
          </w:rPr>
          <w:t>пунктом 1.1 части 1 статьи 37</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служебный контракт может быть расторгнут представителем нанимателя, а гражданский служащий освобожден от замещаемой должности гражданской службы и уволен с гражданской службы в случае утраты представителем нанимателя доверия к гражданскому служащему в связи с несоблюдением ограничений и запретов, требований о предотвращении или об урегулировании конфликта интересов и неисполнением обязанностей, установленных в целях противодействия коррупции данным федеральным законом, Федеральным </w:t>
      </w:r>
      <w:hyperlink r:id="rId86">
        <w:r w:rsidRPr="004D085F">
          <w:rPr>
            <w:rFonts w:ascii="Liberation Serif" w:hAnsi="Liberation Serif" w:cs="Liberation Serif"/>
            <w:sz w:val="24"/>
            <w:szCs w:val="24"/>
          </w:rPr>
          <w:t>законом</w:t>
        </w:r>
      </w:hyperlink>
      <w:r w:rsidRPr="004D085F">
        <w:rPr>
          <w:rFonts w:ascii="Liberation Serif" w:hAnsi="Liberation Serif" w:cs="Liberation Serif"/>
          <w:sz w:val="24"/>
          <w:szCs w:val="24"/>
        </w:rPr>
        <w:t xml:space="preserve">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и другими федеральными законами.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Гражданский служащий подлежит увольнению в связи с утратой доверия в случае непринятия гражданским служащим мер по предотвращению и (или) урегулированию конфликта интересов, стороной которого он является (</w:t>
      </w:r>
      <w:hyperlink r:id="rId87">
        <w:r w:rsidRPr="004D085F">
          <w:rPr>
            <w:rFonts w:ascii="Liberation Serif" w:hAnsi="Liberation Serif" w:cs="Liberation Serif"/>
            <w:sz w:val="24"/>
            <w:szCs w:val="24"/>
          </w:rPr>
          <w:t>пункт 1 части 1 статьи 59.2</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Суд установил, что П. было возбуждено исполнительное производство на основании судебного приказа о взыскании транспортного налога и пени за просрочку платежа с В., являющегося ее отцом. П. не применяла мер принудительного исполнения, направленных на фактическое исполнение содержащихся в исполнительном документе требований, что позволило должнику произвести отчуждение принадлежащего ему транспортного средства и повлекло невозможность исполнения этого и иных исполнительных документов в отношении В. Таким образом, П. допустила возникновение конфликта интересов, ее личная заинтересованность повлияла на надлежащее исполнение ею должностных обязанностей.</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П. не исполнила установленные </w:t>
      </w:r>
      <w:hyperlink r:id="rId88">
        <w:r w:rsidRPr="004D085F">
          <w:rPr>
            <w:rFonts w:ascii="Liberation Serif" w:hAnsi="Liberation Serif" w:cs="Liberation Serif"/>
            <w:sz w:val="24"/>
            <w:szCs w:val="24"/>
          </w:rPr>
          <w:t>частями 1</w:t>
        </w:r>
      </w:hyperlink>
      <w:r w:rsidRPr="004D085F">
        <w:rPr>
          <w:rFonts w:ascii="Liberation Serif" w:hAnsi="Liberation Serif" w:cs="Liberation Serif"/>
          <w:sz w:val="24"/>
          <w:szCs w:val="24"/>
        </w:rPr>
        <w:t xml:space="preserve"> и </w:t>
      </w:r>
      <w:hyperlink r:id="rId89">
        <w:r w:rsidRPr="004D085F">
          <w:rPr>
            <w:rFonts w:ascii="Liberation Serif" w:hAnsi="Liberation Serif" w:cs="Liberation Serif"/>
            <w:sz w:val="24"/>
            <w:szCs w:val="24"/>
          </w:rPr>
          <w:t>2 статьи 11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(в редакции, действовавшей на момент возникновения спорных отношений), </w:t>
      </w:r>
      <w:hyperlink r:id="rId90">
        <w:r w:rsidRPr="004D085F">
          <w:rPr>
            <w:rFonts w:ascii="Liberation Serif" w:hAnsi="Liberation Serif" w:cs="Liberation Serif"/>
            <w:sz w:val="24"/>
            <w:szCs w:val="24"/>
          </w:rPr>
          <w:t>пунктом 12 части 1 статьи 15</w:t>
        </w:r>
      </w:hyperlink>
      <w:r w:rsidRPr="004D085F">
        <w:rPr>
          <w:rFonts w:ascii="Liberation Serif" w:hAnsi="Liberation Serif" w:cs="Liberation Serif"/>
          <w:sz w:val="24"/>
          <w:szCs w:val="24"/>
        </w:rPr>
        <w:t xml:space="preserve"> и </w:t>
      </w:r>
      <w:hyperlink r:id="rId91">
        <w:r w:rsidRPr="004D085F">
          <w:rPr>
            <w:rFonts w:ascii="Liberation Serif" w:hAnsi="Liberation Serif" w:cs="Liberation Serif"/>
            <w:sz w:val="24"/>
            <w:szCs w:val="24"/>
          </w:rPr>
          <w:t>частью 3.1 статьи 19</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w:t>
      </w:r>
      <w:hyperlink r:id="rId92">
        <w:r w:rsidRPr="004D085F">
          <w:rPr>
            <w:rFonts w:ascii="Liberation Serif" w:hAnsi="Liberation Serif" w:cs="Liberation Serif"/>
            <w:sz w:val="24"/>
            <w:szCs w:val="24"/>
          </w:rPr>
          <w:t>абзацем пятым пункта 1 статьи 12</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судебных приставах</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и </w:t>
      </w:r>
      <w:hyperlink r:id="rId93">
        <w:r w:rsidRPr="004D085F">
          <w:rPr>
            <w:rFonts w:ascii="Liberation Serif" w:hAnsi="Liberation Serif" w:cs="Liberation Serif"/>
            <w:sz w:val="24"/>
            <w:szCs w:val="24"/>
          </w:rPr>
          <w:t>частью 2 статьи 63</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Об исполнительном производстве</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обязанности по недопущению любой возможности возникновения конфликта интересов и уведомлению непосредственного начальника о возникшем конфликте интересов или о возможности его возникновения.</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Суд отклонил, как необоснованный, довод П., полагавшей, что, уведомив непосредственного начальника о близком родстве с В. и заявив самоотвод в устной форме, она исполнила указанные обязанности.</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Руководствуясь приведенными нормами названных федеральных законов, суд указал, что П. должна была проинформировать непосредственного начальника о личной заинтересованности, которая может привести к конфликту интересов, и заявить самоотвод в письменной форме до начала совершения исполнительных действий в отношении В., и пришел к правильному выводу о законности увольнения истца по основанию, предусмотренному </w:t>
      </w:r>
      <w:hyperlink r:id="rId94">
        <w:r w:rsidRPr="004D085F">
          <w:rPr>
            <w:rFonts w:ascii="Liberation Serif" w:hAnsi="Liberation Serif" w:cs="Liberation Serif"/>
            <w:sz w:val="24"/>
            <w:szCs w:val="24"/>
          </w:rPr>
          <w:t>пунктом 1.1 части 1 статьи 37</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государственной гражданской службе Российской Федерации</w:t>
      </w:r>
      <w:r w:rsidR="004D085F">
        <w:rPr>
          <w:rFonts w:ascii="Liberation Serif" w:hAnsi="Liberation Serif" w:cs="Liberation Serif"/>
          <w:sz w:val="24"/>
          <w:szCs w:val="24"/>
        </w:rPr>
        <w:t>»</w:t>
      </w:r>
      <w:r w:rsidRPr="004D085F">
        <w:rPr>
          <w:rFonts w:ascii="Liberation Serif" w:hAnsi="Liberation Serif" w:cs="Liberation Serif"/>
          <w:sz w:val="24"/>
          <w:szCs w:val="24"/>
        </w:rPr>
        <w:t>.</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(По материалам судебной практики Кемеровского областного суда)</w:t>
      </w:r>
    </w:p>
    <w:p w:rsidR="00316300"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С 17 октября 2015 года вступил в силу Федеральный </w:t>
      </w:r>
      <w:hyperlink r:id="rId95">
        <w:r w:rsidRPr="004D085F">
          <w:rPr>
            <w:rFonts w:ascii="Liberation Serif" w:hAnsi="Liberation Serif" w:cs="Liberation Serif"/>
            <w:sz w:val="24"/>
            <w:szCs w:val="24"/>
          </w:rPr>
          <w:t>закон</w:t>
        </w:r>
      </w:hyperlink>
      <w:r w:rsidRPr="004D085F">
        <w:rPr>
          <w:rFonts w:ascii="Liberation Serif" w:hAnsi="Liberation Serif" w:cs="Liberation Serif"/>
          <w:sz w:val="24"/>
          <w:szCs w:val="24"/>
        </w:rPr>
        <w:t xml:space="preserve"> от 5 октября 2015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285-ФЗ </w:t>
      </w:r>
      <w:r w:rsidR="004D085F">
        <w:rPr>
          <w:rFonts w:ascii="Liberation Serif" w:hAnsi="Liberation Serif" w:cs="Liberation Serif"/>
          <w:sz w:val="24"/>
          <w:szCs w:val="24"/>
        </w:rPr>
        <w:t>«</w:t>
      </w:r>
      <w:r w:rsidRPr="004D085F">
        <w:rPr>
          <w:rFonts w:ascii="Liberation Serif" w:hAnsi="Liberation Serif" w:cs="Liberation Serif"/>
          <w:sz w:val="24"/>
          <w:szCs w:val="24"/>
        </w:rPr>
        <w: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w:t>
      </w:r>
      <w:hyperlink r:id="rId96">
        <w:r w:rsidRPr="004D085F">
          <w:rPr>
            <w:rFonts w:ascii="Liberation Serif" w:hAnsi="Liberation Serif" w:cs="Liberation Serif"/>
            <w:sz w:val="24"/>
            <w:szCs w:val="24"/>
          </w:rPr>
          <w:t>Пунктом 3 статьи 10</w:t>
        </w:r>
      </w:hyperlink>
      <w:r w:rsidRPr="004D085F">
        <w:rPr>
          <w:rFonts w:ascii="Liberation Serif" w:hAnsi="Liberation Serif" w:cs="Liberation Serif"/>
          <w:sz w:val="24"/>
          <w:szCs w:val="24"/>
        </w:rPr>
        <w:t xml:space="preserve"> названного федерального закона </w:t>
      </w:r>
      <w:hyperlink r:id="rId97">
        <w:r w:rsidRPr="004D085F">
          <w:rPr>
            <w:rFonts w:ascii="Liberation Serif" w:hAnsi="Liberation Serif" w:cs="Liberation Serif"/>
            <w:sz w:val="24"/>
            <w:szCs w:val="24"/>
          </w:rPr>
          <w:t>часть 2 статьи 11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была изложена в новой редакции, согласно которой лицо, замещающее должность, замещение которой предусматривает обязанность принимать меры по предотвращению и урегулированию конфликта интересов,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316300" w:rsidRPr="004D085F" w:rsidRDefault="004D085F" w:rsidP="004D085F">
      <w:pPr>
        <w:pStyle w:val="ConsPlusNormal"/>
        <w:spacing w:line="216" w:lineRule="auto"/>
        <w:ind w:firstLine="540"/>
        <w:jc w:val="both"/>
        <w:rPr>
          <w:rFonts w:ascii="Liberation Serif" w:hAnsi="Liberation Serif" w:cs="Liberation Serif"/>
          <w:sz w:val="24"/>
          <w:szCs w:val="24"/>
        </w:rPr>
      </w:pPr>
      <w:hyperlink r:id="rId98">
        <w:r w:rsidR="00316300" w:rsidRPr="004D085F">
          <w:rPr>
            <w:rFonts w:ascii="Liberation Serif" w:hAnsi="Liberation Serif" w:cs="Liberation Serif"/>
            <w:sz w:val="24"/>
            <w:szCs w:val="24"/>
          </w:rPr>
          <w:t>Порядок</w:t>
        </w:r>
      </w:hyperlink>
      <w:r w:rsidR="00316300" w:rsidRPr="004D085F">
        <w:rPr>
          <w:rFonts w:ascii="Liberation Serif" w:hAnsi="Liberation Serif" w:cs="Liberation Serif"/>
          <w:sz w:val="24"/>
          <w:szCs w:val="24"/>
        </w:rPr>
        <w:t xml:space="preserve"> уведомления федеральными государственными гражданскими служащими Федеральной службы судебных приставов и ее территориальных органов о возникновении личной </w:t>
      </w:r>
      <w:r w:rsidR="00316300" w:rsidRPr="004D085F">
        <w:rPr>
          <w:rFonts w:ascii="Liberation Serif" w:hAnsi="Liberation Serif" w:cs="Liberation Serif"/>
          <w:sz w:val="24"/>
          <w:szCs w:val="24"/>
        </w:rPr>
        <w:lastRenderedPageBreak/>
        <w:t xml:space="preserve">заинтересованности при исполнении должностных обязанностей, которая приводит или может привести к конфликту интересов (далее - Порядок) во исполнение </w:t>
      </w:r>
      <w:hyperlink r:id="rId99">
        <w:r w:rsidR="00316300" w:rsidRPr="004D085F">
          <w:rPr>
            <w:rFonts w:ascii="Liberation Serif" w:hAnsi="Liberation Serif" w:cs="Liberation Serif"/>
            <w:sz w:val="24"/>
            <w:szCs w:val="24"/>
          </w:rPr>
          <w:t>части 2 статьи 11</w:t>
        </w:r>
      </w:hyperlink>
      <w:r w:rsidR="00316300" w:rsidRPr="004D085F">
        <w:rPr>
          <w:rFonts w:ascii="Liberation Serif" w:hAnsi="Liberation Serif" w:cs="Liberation Serif"/>
          <w:sz w:val="24"/>
          <w:szCs w:val="24"/>
        </w:rPr>
        <w:t xml:space="preserve"> Федерального закона </w:t>
      </w:r>
      <w:r>
        <w:rPr>
          <w:rFonts w:ascii="Liberation Serif" w:hAnsi="Liberation Serif" w:cs="Liberation Serif"/>
          <w:sz w:val="24"/>
          <w:szCs w:val="24"/>
        </w:rPr>
        <w:t>«</w:t>
      </w:r>
      <w:r w:rsidR="00316300" w:rsidRPr="004D085F">
        <w:rPr>
          <w:rFonts w:ascii="Liberation Serif" w:hAnsi="Liberation Serif" w:cs="Liberation Serif"/>
          <w:sz w:val="24"/>
          <w:szCs w:val="24"/>
        </w:rPr>
        <w:t>О противодействии коррупции</w:t>
      </w:r>
      <w:r>
        <w:rPr>
          <w:rFonts w:ascii="Liberation Serif" w:hAnsi="Liberation Serif" w:cs="Liberation Serif"/>
          <w:sz w:val="24"/>
          <w:szCs w:val="24"/>
        </w:rPr>
        <w:t>»</w:t>
      </w:r>
      <w:r w:rsidR="00316300" w:rsidRPr="004D085F">
        <w:rPr>
          <w:rFonts w:ascii="Liberation Serif" w:hAnsi="Liberation Serif" w:cs="Liberation Serif"/>
          <w:sz w:val="24"/>
          <w:szCs w:val="24"/>
        </w:rPr>
        <w:t xml:space="preserve"> (в редакции Федерального закона от 5 октября 2015 года </w:t>
      </w:r>
      <w:r>
        <w:rPr>
          <w:rFonts w:ascii="Liberation Serif" w:hAnsi="Liberation Serif" w:cs="Liberation Serif"/>
          <w:sz w:val="24"/>
          <w:szCs w:val="24"/>
        </w:rPr>
        <w:t>№</w:t>
      </w:r>
      <w:r w:rsidR="00316300" w:rsidRPr="004D085F">
        <w:rPr>
          <w:rFonts w:ascii="Liberation Serif" w:hAnsi="Liberation Serif" w:cs="Liberation Serif"/>
          <w:sz w:val="24"/>
          <w:szCs w:val="24"/>
        </w:rPr>
        <w:t xml:space="preserve"> 285-ФЗ) утвержден приказом Федеральной службы судебных приставов от 8 сентября 2016 года </w:t>
      </w:r>
      <w:r>
        <w:rPr>
          <w:rFonts w:ascii="Liberation Serif" w:hAnsi="Liberation Serif" w:cs="Liberation Serif"/>
          <w:sz w:val="24"/>
          <w:szCs w:val="24"/>
        </w:rPr>
        <w:t>№</w:t>
      </w:r>
      <w:r w:rsidR="00316300" w:rsidRPr="004D085F">
        <w:rPr>
          <w:rFonts w:ascii="Liberation Serif" w:hAnsi="Liberation Serif" w:cs="Liberation Serif"/>
          <w:sz w:val="24"/>
          <w:szCs w:val="24"/>
        </w:rPr>
        <w:t xml:space="preserve"> 492. Согласно </w:t>
      </w:r>
      <w:hyperlink r:id="rId100">
        <w:r w:rsidR="00316300" w:rsidRPr="004D085F">
          <w:rPr>
            <w:rFonts w:ascii="Liberation Serif" w:hAnsi="Liberation Serif" w:cs="Liberation Serif"/>
            <w:sz w:val="24"/>
            <w:szCs w:val="24"/>
          </w:rPr>
          <w:t>пункту 5</w:t>
        </w:r>
      </w:hyperlink>
      <w:r w:rsidR="00316300" w:rsidRPr="004D085F">
        <w:rPr>
          <w:rFonts w:ascii="Liberation Serif" w:hAnsi="Liberation Serif" w:cs="Liberation Serif"/>
          <w:sz w:val="24"/>
          <w:szCs w:val="24"/>
        </w:rPr>
        <w:t xml:space="preserve"> Порядка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оформляется гражданским служащим Федеральной службы судебных приставов, ее территориального органа в письменном виде в произвольной форме или по образцу, содержащемуся в </w:t>
      </w:r>
      <w:hyperlink r:id="rId101">
        <w:r w:rsidR="00316300" w:rsidRPr="004D085F">
          <w:rPr>
            <w:rFonts w:ascii="Liberation Serif" w:hAnsi="Liberation Serif" w:cs="Liberation Serif"/>
            <w:sz w:val="24"/>
            <w:szCs w:val="24"/>
          </w:rPr>
          <w:t xml:space="preserve">приложении </w:t>
        </w:r>
        <w:r>
          <w:rPr>
            <w:rFonts w:ascii="Liberation Serif" w:hAnsi="Liberation Serif" w:cs="Liberation Serif"/>
            <w:sz w:val="24"/>
            <w:szCs w:val="24"/>
          </w:rPr>
          <w:t>№</w:t>
        </w:r>
        <w:r w:rsidR="00316300" w:rsidRPr="004D085F">
          <w:rPr>
            <w:rFonts w:ascii="Liberation Serif" w:hAnsi="Liberation Serif" w:cs="Liberation Serif"/>
            <w:sz w:val="24"/>
            <w:szCs w:val="24"/>
          </w:rPr>
          <w:t xml:space="preserve"> 1</w:t>
        </w:r>
      </w:hyperlink>
      <w:r w:rsidR="00316300" w:rsidRPr="004D085F">
        <w:rPr>
          <w:rFonts w:ascii="Liberation Serif" w:hAnsi="Liberation Serif" w:cs="Liberation Serif"/>
          <w:sz w:val="24"/>
          <w:szCs w:val="24"/>
        </w:rPr>
        <w:t xml:space="preserve"> к Порядку.</w:t>
      </w:r>
    </w:p>
    <w:p w:rsidR="006807BD" w:rsidRPr="004D085F" w:rsidRDefault="00316300" w:rsidP="004D085F">
      <w:pPr>
        <w:pStyle w:val="ConsPlusNormal"/>
        <w:spacing w:line="216" w:lineRule="auto"/>
        <w:ind w:firstLine="540"/>
        <w:jc w:val="both"/>
        <w:rPr>
          <w:rFonts w:ascii="Liberation Serif" w:hAnsi="Liberation Serif" w:cs="Liberation Serif"/>
          <w:sz w:val="24"/>
          <w:szCs w:val="24"/>
        </w:rPr>
      </w:pPr>
      <w:r w:rsidRPr="004D085F">
        <w:rPr>
          <w:rFonts w:ascii="Liberation Serif" w:hAnsi="Liberation Serif" w:cs="Liberation Serif"/>
          <w:sz w:val="24"/>
          <w:szCs w:val="24"/>
        </w:rPr>
        <w:t xml:space="preserve">Порядок уведомления государственным служащим представителя нанимателя о возникшем конфликте интересов или о возможности его возникновения, предусматривающий письменную форму такого уведомления, во исполнение </w:t>
      </w:r>
      <w:hyperlink r:id="rId102">
        <w:r w:rsidRPr="004D085F">
          <w:rPr>
            <w:rFonts w:ascii="Liberation Serif" w:hAnsi="Liberation Serif" w:cs="Liberation Serif"/>
            <w:sz w:val="24"/>
            <w:szCs w:val="24"/>
          </w:rPr>
          <w:t>части 2 статьи 11</w:t>
        </w:r>
      </w:hyperlink>
      <w:r w:rsidRPr="004D085F">
        <w:rPr>
          <w:rFonts w:ascii="Liberation Serif" w:hAnsi="Liberation Serif" w:cs="Liberation Serif"/>
          <w:sz w:val="24"/>
          <w:szCs w:val="24"/>
        </w:rPr>
        <w:t xml:space="preserve"> Федерального закона </w:t>
      </w:r>
      <w:r w:rsidR="004D085F">
        <w:rPr>
          <w:rFonts w:ascii="Liberation Serif" w:hAnsi="Liberation Serif" w:cs="Liberation Serif"/>
          <w:sz w:val="24"/>
          <w:szCs w:val="24"/>
        </w:rPr>
        <w:t>«</w:t>
      </w:r>
      <w:r w:rsidRPr="004D085F">
        <w:rPr>
          <w:rFonts w:ascii="Liberation Serif" w:hAnsi="Liberation Serif" w:cs="Liberation Serif"/>
          <w:sz w:val="24"/>
          <w:szCs w:val="24"/>
        </w:rPr>
        <w:t>О противодействии коррупции</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установлен и другими нормативными правовыми актами, например, </w:t>
      </w:r>
      <w:hyperlink r:id="rId103">
        <w:r w:rsidRPr="004D085F">
          <w:rPr>
            <w:rFonts w:ascii="Liberation Serif" w:hAnsi="Liberation Serif" w:cs="Liberation Serif"/>
            <w:sz w:val="24"/>
            <w:szCs w:val="24"/>
          </w:rPr>
          <w:t>приказом</w:t>
        </w:r>
      </w:hyperlink>
      <w:r w:rsidRPr="004D085F">
        <w:rPr>
          <w:rFonts w:ascii="Liberation Serif" w:hAnsi="Liberation Serif" w:cs="Liberation Serif"/>
          <w:sz w:val="24"/>
          <w:szCs w:val="24"/>
        </w:rPr>
        <w:t xml:space="preserve"> Министра обороны Российской Федерации от 2 июня 2016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320 </w:t>
      </w:r>
      <w:r w:rsidR="004D085F">
        <w:rPr>
          <w:rFonts w:ascii="Liberation Serif" w:hAnsi="Liberation Serif" w:cs="Liberation Serif"/>
          <w:sz w:val="24"/>
          <w:szCs w:val="24"/>
        </w:rPr>
        <w:t>«</w:t>
      </w:r>
      <w:r w:rsidRPr="004D085F">
        <w:rPr>
          <w:rFonts w:ascii="Liberation Serif" w:hAnsi="Liberation Serif" w:cs="Liberation Serif"/>
          <w:sz w:val="24"/>
          <w:szCs w:val="24"/>
        </w:rPr>
        <w:t>Об утверждении порядка уведомления представителя нанимателя федеральными государственными гражданскими служащими Министерства обороны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w:t>
      </w:r>
      <w:hyperlink r:id="rId104">
        <w:r w:rsidRPr="004D085F">
          <w:rPr>
            <w:rFonts w:ascii="Liberation Serif" w:hAnsi="Liberation Serif" w:cs="Liberation Serif"/>
            <w:sz w:val="24"/>
            <w:szCs w:val="24"/>
          </w:rPr>
          <w:t>приказом</w:t>
        </w:r>
      </w:hyperlink>
      <w:r w:rsidRPr="004D085F">
        <w:rPr>
          <w:rFonts w:ascii="Liberation Serif" w:hAnsi="Liberation Serif" w:cs="Liberation Serif"/>
          <w:sz w:val="24"/>
          <w:szCs w:val="24"/>
        </w:rPr>
        <w:t xml:space="preserve"> Федеральной службы исполнения наказаний от 1 августа 2016 года </w:t>
      </w:r>
      <w:r w:rsidR="004D085F">
        <w:rPr>
          <w:rFonts w:ascii="Liberation Serif" w:hAnsi="Liberation Serif" w:cs="Liberation Serif"/>
          <w:sz w:val="24"/>
          <w:szCs w:val="24"/>
        </w:rPr>
        <w:t>№</w:t>
      </w:r>
      <w:r w:rsidRPr="004D085F">
        <w:rPr>
          <w:rFonts w:ascii="Liberation Serif" w:hAnsi="Liberation Serif" w:cs="Liberation Serif"/>
          <w:sz w:val="24"/>
          <w:szCs w:val="24"/>
        </w:rPr>
        <w:t xml:space="preserve"> 617 </w:t>
      </w:r>
      <w:r w:rsidR="004D085F">
        <w:rPr>
          <w:rFonts w:ascii="Liberation Serif" w:hAnsi="Liberation Serif" w:cs="Liberation Serif"/>
          <w:sz w:val="24"/>
          <w:szCs w:val="24"/>
        </w:rPr>
        <w:t>«</w:t>
      </w:r>
      <w:r w:rsidRPr="004D085F">
        <w:rPr>
          <w:rFonts w:ascii="Liberation Serif" w:hAnsi="Liberation Serif" w:cs="Liberation Serif"/>
          <w:sz w:val="24"/>
          <w:szCs w:val="24"/>
        </w:rPr>
        <w:t>Об утверждении порядка уведомления федеральными государственными служащими уголовно-исполнительной системы о возникновении личной заинтересованности при исполнении должностных обязанностей, которая приводит или может привести к конфликту интересов</w:t>
      </w:r>
      <w:r w:rsidR="004D085F">
        <w:rPr>
          <w:rFonts w:ascii="Liberation Serif" w:hAnsi="Liberation Serif" w:cs="Liberation Serif"/>
          <w:sz w:val="24"/>
          <w:szCs w:val="24"/>
        </w:rPr>
        <w:t>»</w:t>
      </w:r>
      <w:r w:rsidRPr="004D085F">
        <w:rPr>
          <w:rFonts w:ascii="Liberation Serif" w:hAnsi="Liberation Serif" w:cs="Liberation Serif"/>
          <w:sz w:val="24"/>
          <w:szCs w:val="24"/>
        </w:rPr>
        <w:t>.</w:t>
      </w:r>
      <w:bookmarkStart w:id="0" w:name="_GoBack"/>
      <w:bookmarkEnd w:id="0"/>
    </w:p>
    <w:sectPr w:rsidR="006807BD" w:rsidRPr="004D085F" w:rsidSect="004D085F">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300"/>
    <w:rsid w:val="00316300"/>
    <w:rsid w:val="004D085F"/>
    <w:rsid w:val="00580ECF"/>
    <w:rsid w:val="006807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42F70F-0EFA-48A7-873B-8470D006B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630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316300"/>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316300"/>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B5913A8DAF576D7907BCF2389EB7FDB0F2B83ED74E97EB01A0B7E2223508FC130190DD310742B2D283213EB8CODL0I" TargetMode="External"/><Relationship Id="rId21" Type="http://schemas.openxmlformats.org/officeDocument/2006/relationships/hyperlink" Target="consultantplus://offline/ref=7B5913A8DAF576D7907BCF2389EB7FDB0F2983E374EE7EB01A0B7E2223508FC130190DD310742B2D283213EB8CODL0I" TargetMode="External"/><Relationship Id="rId42" Type="http://schemas.openxmlformats.org/officeDocument/2006/relationships/hyperlink" Target="consultantplus://offline/ref=7B5913A8DAF576D7907BCF2389EB7FDB0F2884EE71E07EB01A0B7E2223508FC1221955DA157D3E79786844E68CD3989660D8489837O4L0I" TargetMode="External"/><Relationship Id="rId47" Type="http://schemas.openxmlformats.org/officeDocument/2006/relationships/hyperlink" Target="consultantplus://offline/ref=7B5913A8DAF576D7907BCF2389EB7FDB0F2980EE70EE7EB01A0B7E2223508FC1221955DF10703E79786844E68CD3989660D8489837O4L0I" TargetMode="External"/><Relationship Id="rId63" Type="http://schemas.openxmlformats.org/officeDocument/2006/relationships/hyperlink" Target="consultantplus://offline/ref=7B5913A8DAF576D7907BCF2389EB7FDB0F2985EE74EB7EB01A0B7E2223508FC1221955DF12743D2C2C2745BACA868B9461D84A992B41AF00ODLBI" TargetMode="External"/><Relationship Id="rId68" Type="http://schemas.openxmlformats.org/officeDocument/2006/relationships/hyperlink" Target="consultantplus://offline/ref=7B5913A8DAF576D7907BCF2389EB7FDB0F2985EE74EB7EB01A0B7E2223508FC1221955DF12743329292745BACA868B9461D84A992B41AF00ODLBI" TargetMode="External"/><Relationship Id="rId84" Type="http://schemas.openxmlformats.org/officeDocument/2006/relationships/hyperlink" Target="consultantplus://offline/ref=7B5913A8DAF576D7907BCF2389EB7FDB0F2983E37BEF7EB01A0B7E2223508FC1221955DD1A7F617C6D791CE98ECD86977FC44A9AO3L6I" TargetMode="External"/><Relationship Id="rId89" Type="http://schemas.openxmlformats.org/officeDocument/2006/relationships/hyperlink" Target="consultantplus://offline/ref=7B5913A8DAF576D7907BCF2389EB7FDB0F2980EE70EE7EB01A0B7E2223508FC1221955DF10733E79786844E68CD3989660D8489837O4L0I" TargetMode="External"/><Relationship Id="rId7" Type="http://schemas.openxmlformats.org/officeDocument/2006/relationships/hyperlink" Target="consultantplus://offline/ref=7B5913A8DAF576D7907BCF2389EB7FDB0F2980EE70EE7EB01A0B7E2223508FC130190DD310742B2D283213EB8CODL0I" TargetMode="External"/><Relationship Id="rId71" Type="http://schemas.openxmlformats.org/officeDocument/2006/relationships/hyperlink" Target="consultantplus://offline/ref=7B5913A8DAF576D7907BCF2389EB7FDB0F2985EE74EB7EB01A0B7E2223508FC1221955DF12743D2C2B2745BACA868B9461D84A992B41AF00ODLBI" TargetMode="External"/><Relationship Id="rId92" Type="http://schemas.openxmlformats.org/officeDocument/2006/relationships/hyperlink" Target="consultantplus://offline/ref=7B5913A8DAF576D7907BCF2389EB7FDB0F2A82EB7BEF7EB01A0B7E2223508FC1221955DF127435242F2745BACA868B9461D84A992B41AF00ODLBI" TargetMode="External"/><Relationship Id="rId2" Type="http://schemas.openxmlformats.org/officeDocument/2006/relationships/settings" Target="settings.xml"/><Relationship Id="rId16" Type="http://schemas.openxmlformats.org/officeDocument/2006/relationships/hyperlink" Target="consultantplus://offline/ref=7B5913A8DAF576D7907BCF2389EB7FDB0F2983E37BEF7EB01A0B7E2223508FC130190DD310742B2D283213EB8CODL0I" TargetMode="External"/><Relationship Id="rId29" Type="http://schemas.openxmlformats.org/officeDocument/2006/relationships/hyperlink" Target="consultantplus://offline/ref=7B5913A8DAF576D7907BCF2389EB7FDB0F2980EE70EE7EB01A0B7E2223508FC1221955DF10703E79786844E68CD3989660D8489837O4L0I" TargetMode="External"/><Relationship Id="rId11" Type="http://schemas.openxmlformats.org/officeDocument/2006/relationships/hyperlink" Target="consultantplus://offline/ref=7B5913A8DAF576D7907BCF2389EB7FDB0F2983E37BEF7EB01A0B7E2223508FC1221955DF12743D252C2745BACA868B9461D84A992B41AF00ODLBI" TargetMode="External"/><Relationship Id="rId24" Type="http://schemas.openxmlformats.org/officeDocument/2006/relationships/hyperlink" Target="consultantplus://offline/ref=7B5913A8DAF576D7907BCF2389EB7FDB082D87ED72EA7EB01A0B7E2223508FC130190DD310742B2D283213EB8CODL0I" TargetMode="External"/><Relationship Id="rId32" Type="http://schemas.openxmlformats.org/officeDocument/2006/relationships/hyperlink" Target="consultantplus://offline/ref=7B5913A8DAF576D7907BCF2389EB7FDB0F2983E374EE7EB01A0B7E2223508FC1221955D6167F617C6D791CE98ECD86977FC44A9AO3L6I" TargetMode="External"/><Relationship Id="rId37" Type="http://schemas.openxmlformats.org/officeDocument/2006/relationships/hyperlink" Target="consultantplus://offline/ref=7B5913A8DAF576D7907BCF2389EB7FDB0F2980EA76E07EB01A0B7E2223508FC1221955DF1275372E2F2745BACA868B9461D84A992B41AF00ODLBI" TargetMode="External"/><Relationship Id="rId40" Type="http://schemas.openxmlformats.org/officeDocument/2006/relationships/hyperlink" Target="consultantplus://offline/ref=7B5913A8DAF576D7907BCF2389EB7FDB0F2980EA76E07EB01A0B7E2223508FC1221955DF1275372E2D2745BACA868B9461D84A992B41AF00ODLBI" TargetMode="External"/><Relationship Id="rId45" Type="http://schemas.openxmlformats.org/officeDocument/2006/relationships/hyperlink" Target="consultantplus://offline/ref=7B5913A8DAF576D7907BCF2389EB7FDB0F2980EE70EE7EB01A0B7E2223508FC1221955DF10733E79786844E68CD3989660D8489837O4L0I" TargetMode="External"/><Relationship Id="rId53" Type="http://schemas.openxmlformats.org/officeDocument/2006/relationships/hyperlink" Target="consultantplus://offline/ref=7B5913A8DAF576D7907BCF2389EB7FDB0F2983E374EE7EB01A0B7E2223508FC1221955D6107F617C6D791CE98ECD86977FC44A9AO3L6I" TargetMode="External"/><Relationship Id="rId58" Type="http://schemas.openxmlformats.org/officeDocument/2006/relationships/hyperlink" Target="consultantplus://offline/ref=7B5913A8DAF576D7907BCF2389EB7FDB0F2985EE74EB7EB01A0B7E2223508FC1221955DF1275342F202745BACA868B9461D84A992B41AF00ODLBI" TargetMode="External"/><Relationship Id="rId66" Type="http://schemas.openxmlformats.org/officeDocument/2006/relationships/hyperlink" Target="consultantplus://offline/ref=7B5913A8DAF576D7907BCF2389EB7FDB0F2985EE74EB7EB01A0B7E2223508FC1221955DF1275342D202745BACA868B9461D84A992B41AF00ODLBI" TargetMode="External"/><Relationship Id="rId74" Type="http://schemas.openxmlformats.org/officeDocument/2006/relationships/hyperlink" Target="consultantplus://offline/ref=7B5913A8DAF576D7907BCF2389EB7FDB0F2983E37BEF7EB01A0B7E2223508FC1221955D8137F617C6D791CE98ECD86977FC44A9AO3L6I" TargetMode="External"/><Relationship Id="rId79" Type="http://schemas.openxmlformats.org/officeDocument/2006/relationships/hyperlink" Target="consultantplus://offline/ref=7B5913A8DAF576D7907BCF2389EB7FDB0F2983E37BEF7EB01A0B7E2223508FC1221955DF1274342E2F2745BACA868B9461D84A992B41AF00ODLBI" TargetMode="External"/><Relationship Id="rId87" Type="http://schemas.openxmlformats.org/officeDocument/2006/relationships/hyperlink" Target="consultantplus://offline/ref=7B5913A8DAF576D7907BCF2389EB7FDB0F2983E37BEF7EB01A0B7E2223508FC1221955D8137F617C6D791CE98ECD86977FC44A9AO3L6I" TargetMode="External"/><Relationship Id="rId102" Type="http://schemas.openxmlformats.org/officeDocument/2006/relationships/hyperlink" Target="consultantplus://offline/ref=7B5913A8DAF576D7907BCF2389EB7FDB0F2980EE70EE7EB01A0B7E2223508FC1221955DF10733E79786844E68CD3989660D8489837O4L0I" TargetMode="External"/><Relationship Id="rId5" Type="http://schemas.openxmlformats.org/officeDocument/2006/relationships/hyperlink" Target="consultantplus://offline/ref=7B5913A8DAF576D7907BCF2389EB7FDB0F2980EE70EE7EB01A0B7E2223508FC1221955DF1274342C282745BACA868B9461D84A992B41AF00ODLBI" TargetMode="External"/><Relationship Id="rId61" Type="http://schemas.openxmlformats.org/officeDocument/2006/relationships/hyperlink" Target="consultantplus://offline/ref=7B5913A8DAF576D7907BCF2389EB7FDB0F2980EE70EE7EB01A0B7E2223508FC1221955DF10773E79786844E68CD3989660D8489837O4L0I" TargetMode="External"/><Relationship Id="rId82" Type="http://schemas.openxmlformats.org/officeDocument/2006/relationships/hyperlink" Target="consultantplus://offline/ref=7B5913A8DAF576D7907BCF2389EB7FDB0F2980EC75E97EB01A0B7E2223508FC1221955DF127431292F2745BACA868B9461D84A992B41AF00ODLBI" TargetMode="External"/><Relationship Id="rId90" Type="http://schemas.openxmlformats.org/officeDocument/2006/relationships/hyperlink" Target="consultantplus://offline/ref=7B5913A8DAF576D7907BCF2389EB7FDB0F2983E37BEF7EB01A0B7E2223508FC1221955DF1274342E2F2745BACA868B9461D84A992B41AF00ODLBI" TargetMode="External"/><Relationship Id="rId95" Type="http://schemas.openxmlformats.org/officeDocument/2006/relationships/hyperlink" Target="consultantplus://offline/ref=7B5913A8DAF576D7907BCF2389EB7FDB0F2A82EE77ED7EB01A0B7E2223508FC130190DD310742B2D283213EB8CODL0I" TargetMode="External"/><Relationship Id="rId19" Type="http://schemas.openxmlformats.org/officeDocument/2006/relationships/hyperlink" Target="consultantplus://offline/ref=7B5913A8DAF576D7907BCF2389EB7FDB0F2A82EB7BEF7EB01A0B7E2223508FC130190DD310742B2D283213EB8CODL0I" TargetMode="External"/><Relationship Id="rId14" Type="http://schemas.openxmlformats.org/officeDocument/2006/relationships/hyperlink" Target="consultantplus://offline/ref=7B5913A8DAF576D7907BCF2389EB7FDB0F2980EE70EE7EB01A0B7E2223508FC130190DD310742B2D283213EB8CODL0I" TargetMode="External"/><Relationship Id="rId22" Type="http://schemas.openxmlformats.org/officeDocument/2006/relationships/hyperlink" Target="consultantplus://offline/ref=7B5913A8DAF576D7907BCF2389EB7FDB09228FE274E07EB01A0B7E2223508FC130190DD310742B2D283213EB8CODL0I" TargetMode="External"/><Relationship Id="rId27" Type="http://schemas.openxmlformats.org/officeDocument/2006/relationships/hyperlink" Target="consultantplus://offline/ref=7B5913A8DAF576D7907BCF2389EB7FDB0F2B83ED74E87EB01A0B7E2223508FC130190DD310742B2D283213EB8CODL0I" TargetMode="External"/><Relationship Id="rId30" Type="http://schemas.openxmlformats.org/officeDocument/2006/relationships/hyperlink" Target="consultantplus://offline/ref=7B5913A8DAF576D7907BCF2389EB7FDB0F2980EE70EE7EB01A0B7E2223508FC1221955DF10713E79786844E68CD3989660D8489837O4L0I" TargetMode="External"/><Relationship Id="rId35" Type="http://schemas.openxmlformats.org/officeDocument/2006/relationships/hyperlink" Target="consultantplus://offline/ref=7B5913A8DAF576D7907BCF2389EB7FDB0F2983E374EE7EB01A0B7E2223508FC1221955DF127437242B2745BACA868B9461D84A992B41AF00ODLBI" TargetMode="External"/><Relationship Id="rId43" Type="http://schemas.openxmlformats.org/officeDocument/2006/relationships/hyperlink" Target="consultantplus://offline/ref=7B5913A8DAF576D7907BCF2389EB7FDB0F2884EE71E07EB01A0B7E2223508FC1221955DF1A7C36267D7D55BE83D1868861C7549A3541OALCI" TargetMode="External"/><Relationship Id="rId48" Type="http://schemas.openxmlformats.org/officeDocument/2006/relationships/hyperlink" Target="consultantplus://offline/ref=7B5913A8DAF576D7907BCF2389EB7FDB0F2983E374EE7EB01A0B7E2223508FC1221955DC137F617C6D791CE98ECD86977FC44A9AO3L6I" TargetMode="External"/><Relationship Id="rId56" Type="http://schemas.openxmlformats.org/officeDocument/2006/relationships/hyperlink" Target="consultantplus://offline/ref=7B5913A8DAF576D7907BCF2389EB7FDB0F2980EE70EE7EB01A0B7E2223508FC1221955DF10703E79786844E68CD3989660D8489837O4L0I" TargetMode="External"/><Relationship Id="rId64" Type="http://schemas.openxmlformats.org/officeDocument/2006/relationships/hyperlink" Target="consultantplus://offline/ref=7B5913A8DAF576D7907BCF2389EB7FDB0F2985EE74EB7EB01A0B7E2223508FC1221955DF12743D2C2F2745BACA868B9461D84A992B41AF00ODLBI" TargetMode="External"/><Relationship Id="rId69" Type="http://schemas.openxmlformats.org/officeDocument/2006/relationships/hyperlink" Target="consultantplus://offline/ref=7B5913A8DAF576D7907BCF2389EB7FDB0F2985EE74EB7EB01A0B7E2223508FC1221955DF1275342F202745BACA868B9461D84A992B41AF00ODLBI" TargetMode="External"/><Relationship Id="rId77" Type="http://schemas.openxmlformats.org/officeDocument/2006/relationships/hyperlink" Target="consultantplus://offline/ref=7B5913A8DAF576D7907BCF2389EB7FDB0F2980EE70EE7EB01A0B7E2223508FC1221955DF107D3E79786844E68CD3989660D8489837O4L0I" TargetMode="External"/><Relationship Id="rId100" Type="http://schemas.openxmlformats.org/officeDocument/2006/relationships/hyperlink" Target="consultantplus://offline/ref=7B5913A8DAF576D7907BCF2389EB7FDB092A82E370E07EB01A0B7E2223508FC1221955DF1274352C2E2745BACA868B9461D84A992B41AF00ODLBI" TargetMode="External"/><Relationship Id="rId105" Type="http://schemas.openxmlformats.org/officeDocument/2006/relationships/fontTable" Target="fontTable.xml"/><Relationship Id="rId8" Type="http://schemas.openxmlformats.org/officeDocument/2006/relationships/hyperlink" Target="consultantplus://offline/ref=7B5913A8DAF576D7907BCF2389EB7FDB0F2983E37BEF7EB01A0B7E2223508FC1221955D8127F617C6D791CE98ECD86977FC44A9AO3L6I" TargetMode="External"/><Relationship Id="rId51" Type="http://schemas.openxmlformats.org/officeDocument/2006/relationships/hyperlink" Target="consultantplus://offline/ref=7B5913A8DAF576D7907BCF2389EB7FDB0F2983E374EE7EB01A0B7E2223508FC1221955DF1274372F282745BACA868B9461D84A992B41AF00ODLBI" TargetMode="External"/><Relationship Id="rId72" Type="http://schemas.openxmlformats.org/officeDocument/2006/relationships/hyperlink" Target="consultantplus://offline/ref=7B5913A8DAF576D7907BCF2389EB7FDB0F2980EE70EE7EB01A0B7E2223508FC1221955DF10763E79786844E68CD3989660D8489837O4L0I" TargetMode="External"/><Relationship Id="rId80" Type="http://schemas.openxmlformats.org/officeDocument/2006/relationships/hyperlink" Target="consultantplus://offline/ref=7B5913A8DAF576D7907BCF2389EB7FDB0F2983E37BEF7EB01A0B7E2223508FC1221955DD157F617C6D791CE98ECD86977FC44A9AO3L6I" TargetMode="External"/><Relationship Id="rId85" Type="http://schemas.openxmlformats.org/officeDocument/2006/relationships/hyperlink" Target="consultantplus://offline/ref=7B5913A8DAF576D7907BCF2389EB7FDB0F2983E37BEF7EB01A0B7E2223508FC1221955DF12743625212745BACA868B9461D84A992B41AF00ODLBI" TargetMode="External"/><Relationship Id="rId93" Type="http://schemas.openxmlformats.org/officeDocument/2006/relationships/hyperlink" Target="consultantplus://offline/ref=7B5913A8DAF576D7907BCF2389EB7FDB0F2980EC75E97EB01A0B7E2223508FC1221955DF127431292E2745BACA868B9461D84A992B41AF00ODLBI" TargetMode="External"/><Relationship Id="rId98" Type="http://schemas.openxmlformats.org/officeDocument/2006/relationships/hyperlink" Target="consultantplus://offline/ref=7B5913A8DAF576D7907BCF2389EB7FDB092A82E370E07EB01A0B7E2223508FC1221955DF1274352C2B2745BACA868B9461D84A992B41AF00ODLBI" TargetMode="External"/><Relationship Id="rId3" Type="http://schemas.openxmlformats.org/officeDocument/2006/relationships/webSettings" Target="webSettings.xml"/><Relationship Id="rId12" Type="http://schemas.openxmlformats.org/officeDocument/2006/relationships/hyperlink" Target="consultantplus://offline/ref=7B5913A8DAF576D7907BCF2389EB7FDB092281EF78BF29B24B5E70272B00D5D134505ADE0C7434332B2C13OEL8I" TargetMode="External"/><Relationship Id="rId17" Type="http://schemas.openxmlformats.org/officeDocument/2006/relationships/hyperlink" Target="consultantplus://offline/ref=7B5913A8DAF576D7907BCF2389EB7FDB0F2985EE74EB7EB01A0B7E2223508FC130190DD310742B2D283213EB8CODL0I" TargetMode="External"/><Relationship Id="rId25" Type="http://schemas.openxmlformats.org/officeDocument/2006/relationships/hyperlink" Target="consultantplus://offline/ref=7B5913A8DAF576D7907BCF2389EB7FDB082E85EA75ED7EB01A0B7E2223508FC130190DD310742B2D283213EB8CODL0I" TargetMode="External"/><Relationship Id="rId33" Type="http://schemas.openxmlformats.org/officeDocument/2006/relationships/hyperlink" Target="consultantplus://offline/ref=7B5913A8DAF576D7907BCF2389EB7FDB0F2983E374EE7EB01A0B7E2223508FC1221955DF1B7F617C6D791CE98ECD86977FC44A9AO3L6I" TargetMode="External"/><Relationship Id="rId38" Type="http://schemas.openxmlformats.org/officeDocument/2006/relationships/hyperlink" Target="consultantplus://offline/ref=7B5913A8DAF576D7907BCF2389EB7FDB0F2980EA76E07EB01A0B7E2223508FC1221955DF12753729202745BACA868B9461D84A992B41AF00ODLBI" TargetMode="External"/><Relationship Id="rId46" Type="http://schemas.openxmlformats.org/officeDocument/2006/relationships/hyperlink" Target="consultantplus://offline/ref=7B5913A8DAF576D7907BCF2389EB7FDB0F2980EE70EE7EB01A0B7E2223508FC1221955DF10773E79786844E68CD3989660D8489837O4L0I" TargetMode="External"/><Relationship Id="rId59" Type="http://schemas.openxmlformats.org/officeDocument/2006/relationships/hyperlink" Target="consultantplus://offline/ref=7B5913A8DAF576D7907BCF2389EB7FDB0F2985EE74EB7EB01A0B7E2223508FC1221955DF12703E79786844E68CD3989660D8489837O4L0I" TargetMode="External"/><Relationship Id="rId67" Type="http://schemas.openxmlformats.org/officeDocument/2006/relationships/hyperlink" Target="consultantplus://offline/ref=7B5913A8DAF576D7907BCF2389EB7FDB0F2980EE70EE7EB01A0B7E2223508FC130190DD310742B2D283213EB8CODL0I" TargetMode="External"/><Relationship Id="rId103" Type="http://schemas.openxmlformats.org/officeDocument/2006/relationships/hyperlink" Target="consultantplus://offline/ref=7B5913A8DAF576D7907BCF2389EB7FDB092A86E977EE7EB01A0B7E2223508FC130190DD310742B2D283213EB8CODL0I" TargetMode="External"/><Relationship Id="rId20" Type="http://schemas.openxmlformats.org/officeDocument/2006/relationships/hyperlink" Target="consultantplus://offline/ref=7B5913A8DAF576D7907BCF2389EB7FDB0F2980EC75E97EB01A0B7E2223508FC130190DD310742B2D283213EB8CODL0I" TargetMode="External"/><Relationship Id="rId41" Type="http://schemas.openxmlformats.org/officeDocument/2006/relationships/hyperlink" Target="consultantplus://offline/ref=7B5913A8DAF576D7907BC2309CEB7FDB0F2E87E97AEF7EB01A0B7E2223508FC130190DD310742B2D283213EB8CODL0I" TargetMode="External"/><Relationship Id="rId54" Type="http://schemas.openxmlformats.org/officeDocument/2006/relationships/hyperlink" Target="consultantplus://offline/ref=7B5913A8DAF576D7907BCF2389EB7FDB0F2884EE71E07EB01A0B7E2223508FC1221955DF1A7C36267D7D55BE83D1868861C7549A3541OALCI" TargetMode="External"/><Relationship Id="rId62" Type="http://schemas.openxmlformats.org/officeDocument/2006/relationships/hyperlink" Target="consultantplus://offline/ref=7B5913A8DAF576D7907BCF2389EB7FDB0F2980EE70EE7EB01A0B7E2223508FC1221955DF10703E79786844E68CD3989660D8489837O4L0I" TargetMode="External"/><Relationship Id="rId70" Type="http://schemas.openxmlformats.org/officeDocument/2006/relationships/hyperlink" Target="consultantplus://offline/ref=7B5913A8DAF576D7907BCF2389EB7FDB0F2985EE74EB7EB01A0B7E2223508FC1221955DF1275342F202745BACA868B9461D84A992B41AF00ODLBI" TargetMode="External"/><Relationship Id="rId75" Type="http://schemas.openxmlformats.org/officeDocument/2006/relationships/hyperlink" Target="consultantplus://offline/ref=7B5913A8DAF576D7907BCF2389EB7FDB0F2980EE70EE7EB01A0B7E2223508FC1221955DF10723E79786844E68CD3989660D8489837O4L0I" TargetMode="External"/><Relationship Id="rId83" Type="http://schemas.openxmlformats.org/officeDocument/2006/relationships/hyperlink" Target="consultantplus://offline/ref=7B5913A8DAF576D7907BCF2389EB7FDB0F2980EC75E97EB01A0B7E2223508FC1221955DF127431292E2745BACA868B9461D84A992B41AF00ODLBI" TargetMode="External"/><Relationship Id="rId88" Type="http://schemas.openxmlformats.org/officeDocument/2006/relationships/hyperlink" Target="consultantplus://offline/ref=7B5913A8DAF576D7907BCF2389EB7FDB0F2980EE70EE7EB01A0B7E2223508FC1221955DF10723E79786844E68CD3989660D8489837O4L0I" TargetMode="External"/><Relationship Id="rId91" Type="http://schemas.openxmlformats.org/officeDocument/2006/relationships/hyperlink" Target="consultantplus://offline/ref=7B5913A8DAF576D7907BCF2389EB7FDB0F2983E37BEF7EB01A0B7E2223508FC1221955DD157F617C6D791CE98ECD86977FC44A9AO3L6I" TargetMode="External"/><Relationship Id="rId96" Type="http://schemas.openxmlformats.org/officeDocument/2006/relationships/hyperlink" Target="consultantplus://offline/ref=7B5913A8DAF576D7907BCF2389EB7FDB0F2A82EE77ED7EB01A0B7E2223508FC1221955DF1274352B2A2745BACA868B9461D84A992B41AF00ODLBI" TargetMode="External"/><Relationship Id="rId1" Type="http://schemas.openxmlformats.org/officeDocument/2006/relationships/styles" Target="styles.xml"/><Relationship Id="rId6" Type="http://schemas.openxmlformats.org/officeDocument/2006/relationships/hyperlink" Target="consultantplus://offline/ref=7B5913A8DAF576D7907BCF2389EB7FDB0F2983E37BEF7EB01A0B7E2223508FC1221955DB167F617C6D791CE98ECD86977FC44A9AO3L6I" TargetMode="External"/><Relationship Id="rId15" Type="http://schemas.openxmlformats.org/officeDocument/2006/relationships/hyperlink" Target="consultantplus://offline/ref=7B5913A8DAF576D7907BCF2389EB7FDB0F2985E972E07EB01A0B7E2223508FC130190DD310742B2D283213EB8CODL0I" TargetMode="External"/><Relationship Id="rId23" Type="http://schemas.openxmlformats.org/officeDocument/2006/relationships/hyperlink" Target="consultantplus://offline/ref=7B5913A8DAF576D7907BCF2389EB7FDB0F288FED74EE7EB01A0B7E2223508FC130190DD310742B2D283213EB8CODL0I" TargetMode="External"/><Relationship Id="rId28" Type="http://schemas.openxmlformats.org/officeDocument/2006/relationships/hyperlink" Target="consultantplus://offline/ref=7B5913A8DAF576D7907BCF2389EB7FDB0F2980EE70EE7EB01A0B7E2223508FC1221955DF10773E79786844E68CD3989660D8489837O4L0I" TargetMode="External"/><Relationship Id="rId36" Type="http://schemas.openxmlformats.org/officeDocument/2006/relationships/hyperlink" Target="consultantplus://offline/ref=7B5913A8DAF576D7907BCF2389EB7FDB0F2980EA76E07EB01A0B7E2223508FC1221955DF1275372C202745BACA868B9461D84A992B41AF00ODLBI" TargetMode="External"/><Relationship Id="rId49" Type="http://schemas.openxmlformats.org/officeDocument/2006/relationships/hyperlink" Target="consultantplus://offline/ref=7B5913A8DAF576D7907BCF2389EB7FDB0F2983E374EE7EB01A0B7E2223508FC1221955DD137F617C6D791CE98ECD86977FC44A9AO3L6I" TargetMode="External"/><Relationship Id="rId57" Type="http://schemas.openxmlformats.org/officeDocument/2006/relationships/hyperlink" Target="consultantplus://offline/ref=7B5913A8DAF576D7907BCF2389EB7FDB0F2980EE70EE7EB01A0B7E2223508FC1221955DF10773E79786844E68CD3989660D8489837O4L0I" TargetMode="External"/><Relationship Id="rId106" Type="http://schemas.openxmlformats.org/officeDocument/2006/relationships/theme" Target="theme/theme1.xml"/><Relationship Id="rId10" Type="http://schemas.openxmlformats.org/officeDocument/2006/relationships/hyperlink" Target="consultantplus://offline/ref=7B5913A8DAF576D7907BCF2389EB7FDB0F2983E37BEF7EB01A0B7E2223508FC1221955D8157F617C6D791CE98ECD86977FC44A9AO3L6I" TargetMode="External"/><Relationship Id="rId31" Type="http://schemas.openxmlformats.org/officeDocument/2006/relationships/hyperlink" Target="consultantplus://offline/ref=7B5913A8DAF576D7907BCF2389EB7FDB0F2983E374EE7EB01A0B7E2223508FC1221955D6117F617C6D791CE98ECD86977FC44A9AO3L6I" TargetMode="External"/><Relationship Id="rId44" Type="http://schemas.openxmlformats.org/officeDocument/2006/relationships/hyperlink" Target="consultantplus://offline/ref=7B5913A8DAF576D7907BCF2389EB7FDB0F2983E374EE7EB01A0B7E2223508FC1221955D6107F617C6D791CE98ECD86977FC44A9AO3L6I" TargetMode="External"/><Relationship Id="rId52" Type="http://schemas.openxmlformats.org/officeDocument/2006/relationships/hyperlink" Target="consultantplus://offline/ref=7B5913A8DAF576D7907BCF2389EB7FDB0F2980EE70EE7EB01A0B7E2223508FC1221955DF10733E79786844E68CD3989660D8489837O4L0I" TargetMode="External"/><Relationship Id="rId60" Type="http://schemas.openxmlformats.org/officeDocument/2006/relationships/hyperlink" Target="consultantplus://offline/ref=7B5913A8DAF576D7907BCF2389EB7FDB0F2985EE74EB7EB01A0B7E2223508FC1221955DF12713E79786844E68CD3989660D8489837O4L0I" TargetMode="External"/><Relationship Id="rId65" Type="http://schemas.openxmlformats.org/officeDocument/2006/relationships/hyperlink" Target="consultantplus://offline/ref=7B5913A8DAF576D7907BCF2389EB7FDB0F2985EE74EB7EB01A0B7E2223508FC1221955DF1275342D2F2745BACA868B9461D84A992B41AF00ODLBI" TargetMode="External"/><Relationship Id="rId73" Type="http://schemas.openxmlformats.org/officeDocument/2006/relationships/hyperlink" Target="consultantplus://offline/ref=7B5913A8DAF576D7907BCF2389EB7FDB0F2985EE74EB7EB01A0B7E2223508FC1221955DF1275342F202745BACA868B9461D84A992B41AF00ODLBI" TargetMode="External"/><Relationship Id="rId78" Type="http://schemas.openxmlformats.org/officeDocument/2006/relationships/hyperlink" Target="consultantplus://offline/ref=7B5913A8DAF576D7907BCF2389EB7FDB0F2980EE70EE7EB01A0B7E2223508FC1221955DF11743E79786844E68CD3989660D8489837O4L0I" TargetMode="External"/><Relationship Id="rId81" Type="http://schemas.openxmlformats.org/officeDocument/2006/relationships/hyperlink" Target="consultantplus://offline/ref=7B5913A8DAF576D7907BCF2389EB7FDB0F2A82EB7BEF7EB01A0B7E2223508FC1221955DF127435242F2745BACA868B9461D84A992B41AF00ODLBI" TargetMode="External"/><Relationship Id="rId86" Type="http://schemas.openxmlformats.org/officeDocument/2006/relationships/hyperlink" Target="consultantplus://offline/ref=7B5913A8DAF576D7907BCF2389EB7FDB0F2980EE70EE7EB01A0B7E2223508FC130190DD310742B2D283213EB8CODL0I" TargetMode="External"/><Relationship Id="rId94" Type="http://schemas.openxmlformats.org/officeDocument/2006/relationships/hyperlink" Target="consultantplus://offline/ref=7B5913A8DAF576D7907BCF2389EB7FDB0F2983E37BEF7EB01A0B7E2223508FC1221955DF12773E79786844E68CD3989660D8489837O4L0I" TargetMode="External"/><Relationship Id="rId99" Type="http://schemas.openxmlformats.org/officeDocument/2006/relationships/hyperlink" Target="consultantplus://offline/ref=7B5913A8DAF576D7907BCF2389EB7FDB0F2980EE70EE7EB01A0B7E2223508FC1221955DF10733E79786844E68CD3989660D8489837O4L0I" TargetMode="External"/><Relationship Id="rId101" Type="http://schemas.openxmlformats.org/officeDocument/2006/relationships/hyperlink" Target="consultantplus://offline/ref=7B5913A8DAF576D7907BCF2389EB7FDB092A82E370E07EB01A0B7E2223508FC1221955DF1274352F212745BACA868B9461D84A992B41AF00ODLBI" TargetMode="External"/><Relationship Id="rId4" Type="http://schemas.openxmlformats.org/officeDocument/2006/relationships/hyperlink" Target="consultantplus://offline/ref=7B5913A8DAF576D7907BCF2389EB7FDB0F2980EE70EE7EB01A0B7E2223508FC1221955DF1274352C2D2745BACA868B9461D84A992B41AF00ODLBI" TargetMode="External"/><Relationship Id="rId9" Type="http://schemas.openxmlformats.org/officeDocument/2006/relationships/hyperlink" Target="consultantplus://offline/ref=7B5913A8DAF576D7907BCF2389EB7FDB0F2983E37BEF7EB01A0B7E2223508FC1221955D8147F617C6D791CE98ECD86977FC44A9AO3L6I" TargetMode="External"/><Relationship Id="rId13" Type="http://schemas.openxmlformats.org/officeDocument/2006/relationships/hyperlink" Target="consultantplus://offline/ref=7B5913A8DAF576D7907BCF2389EB7FDB0F2884EE71E07EB01A0B7E2223508FC130190DD310742B2D283213EB8CODL0I" TargetMode="External"/><Relationship Id="rId18" Type="http://schemas.openxmlformats.org/officeDocument/2006/relationships/hyperlink" Target="consultantplus://offline/ref=7B5913A8DAF576D7907BCF2389EB7FDB0F2983E375ED7EB01A0B7E2223508FC130190DD310742B2D283213EB8CODL0I" TargetMode="External"/><Relationship Id="rId39" Type="http://schemas.openxmlformats.org/officeDocument/2006/relationships/hyperlink" Target="consultantplus://offline/ref=7B5913A8DAF576D7907BCF2389EB7FDB0F2980EA76E07EB01A0B7E2223508FC1221955DF127537282A2745BACA868B9461D84A992B41AF00ODLBI" TargetMode="External"/><Relationship Id="rId34" Type="http://schemas.openxmlformats.org/officeDocument/2006/relationships/hyperlink" Target="consultantplus://offline/ref=7B5913A8DAF576D7907BCF2389EB7FDB0F2983E374EE7EB01A0B7E2223508FC1221955DC137F617C6D791CE98ECD86977FC44A9AO3L6I" TargetMode="External"/><Relationship Id="rId50" Type="http://schemas.openxmlformats.org/officeDocument/2006/relationships/hyperlink" Target="consultantplus://offline/ref=7B5913A8DAF576D7907BCF2389EB7FDB0F2980EE70EE7EB01A0B7E2223508FC130190DD310742B2D283213EB8CODL0I" TargetMode="External"/><Relationship Id="rId55" Type="http://schemas.openxmlformats.org/officeDocument/2006/relationships/hyperlink" Target="consultantplus://offline/ref=7B5913A8DAF576D7907BCF2389EB7FDB0F2983E374EE7EB01A0B7E2223508FC1221955D6167F617C6D791CE98ECD86977FC44A9AO3L6I" TargetMode="External"/><Relationship Id="rId76" Type="http://schemas.openxmlformats.org/officeDocument/2006/relationships/hyperlink" Target="consultantplus://offline/ref=7B5913A8DAF576D7907BCF2389EB7FDB0F2980EE70EE7EB01A0B7E2223508FC1221955DF10733E79786844E68CD3989660D8489837O4L0I" TargetMode="External"/><Relationship Id="rId97" Type="http://schemas.openxmlformats.org/officeDocument/2006/relationships/hyperlink" Target="consultantplus://offline/ref=7B5913A8DAF576D7907BCF2389EB7FDB0F2980EE70EE7EB01A0B7E2223508FC1221955DF10733E79786844E68CD3989660D8489837O4L0I" TargetMode="External"/><Relationship Id="rId104" Type="http://schemas.openxmlformats.org/officeDocument/2006/relationships/hyperlink" Target="consultantplus://offline/ref=7B5913A8DAF576D7907BCF2389EB7FDB092A85EF73EB7EB01A0B7E2223508FC130190DD310742B2D283213EB8CODL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8944</Words>
  <Characters>50983</Characters>
  <Application>Microsoft Office Word</Application>
  <DocSecurity>0</DocSecurity>
  <Lines>424</Lines>
  <Paragraphs>119</Paragraphs>
  <ScaleCrop>false</ScaleCrop>
  <Company/>
  <LinksUpToDate>false</LinksUpToDate>
  <CharactersWithSpaces>59808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3</cp:revision>
  <dcterms:created xsi:type="dcterms:W3CDTF">2023-01-20T08:11:00Z</dcterms:created>
  <dcterms:modified xsi:type="dcterms:W3CDTF">2023-01-20T08:30:00Z</dcterms:modified>
</cp:coreProperties>
</file>