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C81" w:rsidRPr="00233398" w:rsidRDefault="00907C81" w:rsidP="00F645B0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>Утвержден</w:t>
      </w:r>
    </w:p>
    <w:p w:rsidR="00907C81" w:rsidRPr="00233398" w:rsidRDefault="00907C81" w:rsidP="00F645B0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>Президиумом Верховного Суда</w:t>
      </w:r>
    </w:p>
    <w:p w:rsidR="00907C81" w:rsidRPr="00233398" w:rsidRDefault="00907C81" w:rsidP="00F645B0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>Российской Федерации</w:t>
      </w:r>
    </w:p>
    <w:p w:rsidR="00907C81" w:rsidRPr="00233398" w:rsidRDefault="00907C81" w:rsidP="00F645B0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>21 декабря 2022 г.</w:t>
      </w:r>
    </w:p>
    <w:p w:rsidR="00907C81" w:rsidRPr="00233398" w:rsidRDefault="00907C81" w:rsidP="00F645B0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907C81" w:rsidRPr="00233398" w:rsidRDefault="00907C81" w:rsidP="00F645B0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>ОБЗОР</w:t>
      </w:r>
    </w:p>
    <w:p w:rsidR="00907C81" w:rsidRPr="00233398" w:rsidRDefault="00907C81" w:rsidP="00F645B0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>СУДЕБНОЙ ПРАКТИКИ ВЕРХОВНОГО СУДА РОССИЙСКОЙ ФЕДЕРАЦИИ</w:t>
      </w:r>
    </w:p>
    <w:p w:rsidR="00907C81" w:rsidRPr="00233398" w:rsidRDefault="00907C81" w:rsidP="00F645B0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>N 3 (2022)</w:t>
      </w:r>
    </w:p>
    <w:p w:rsidR="00907C81" w:rsidRPr="00233398" w:rsidRDefault="00907C81" w:rsidP="00F645B0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907C81" w:rsidRPr="00233398" w:rsidRDefault="00907C81" w:rsidP="00F645B0">
      <w:pPr>
        <w:pStyle w:val="ConsPlusTitle"/>
        <w:spacing w:line="216" w:lineRule="auto"/>
        <w:jc w:val="center"/>
        <w:outlineLvl w:val="0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  <w:r w:rsidRPr="00233398">
        <w:rPr>
          <w:rFonts w:ascii="Liberation Serif" w:hAnsi="Liberation Serif" w:cs="Liberation Serif"/>
          <w:sz w:val="24"/>
          <w:szCs w:val="24"/>
        </w:rPr>
        <w:t>СУДЕБНАЯ КОЛЛЕГИЯ ПО АДМИНИСТРАТИВНЫМ ДЕЛАМ</w:t>
      </w:r>
    </w:p>
    <w:p w:rsidR="00907C81" w:rsidRPr="00233398" w:rsidRDefault="00907C81" w:rsidP="00F645B0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>31. При оценке законности правового акта уполномоченного органа об образовании комиссии по соблюдению требований к служебному поведению государственных служащих, замещающих должности государственной гражданской службы, и урегулированию конфликта интересов необходимо исходить из того, что в данном акте должны быть указаны количество членов такой комиссии, не замещающих должности государственной гражданской службы, и их персональный состав.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 xml:space="preserve">По результатам проверки исполнения требований законодательства прокурором природоохранной прокуратуры в адрес органа исполнительной власти субъекта Российской Федерации (далее - Департамент) внесено представление об устранении нарушений закона, в том числе положений </w:t>
      </w:r>
      <w:hyperlink r:id="rId4">
        <w:r w:rsidRPr="00233398">
          <w:rPr>
            <w:rFonts w:ascii="Liberation Serif" w:hAnsi="Liberation Serif" w:cs="Liberation Serif"/>
            <w:sz w:val="24"/>
            <w:szCs w:val="24"/>
          </w:rPr>
          <w:t>статьи 19</w:t>
        </w:r>
      </w:hyperlink>
      <w:r w:rsidRPr="00233398">
        <w:rPr>
          <w:rFonts w:ascii="Liberation Serif" w:hAnsi="Liberation Serif" w:cs="Liberation Serif"/>
          <w:sz w:val="24"/>
          <w:szCs w:val="24"/>
        </w:rPr>
        <w:t xml:space="preserve"> Федерального закона от 27 июля 2004 г. N 79-ФЗ "О государственной гражданской службе Российской Федерации", </w:t>
      </w:r>
      <w:hyperlink r:id="rId5">
        <w:r w:rsidRPr="00233398">
          <w:rPr>
            <w:rFonts w:ascii="Liberation Serif" w:hAnsi="Liberation Serif" w:cs="Liberation Serif"/>
            <w:sz w:val="24"/>
            <w:szCs w:val="24"/>
          </w:rPr>
          <w:t>Указа</w:t>
        </w:r>
      </w:hyperlink>
      <w:r w:rsidRPr="00233398">
        <w:rPr>
          <w:rFonts w:ascii="Liberation Serif" w:hAnsi="Liberation Serif" w:cs="Liberation Serif"/>
          <w:sz w:val="24"/>
          <w:szCs w:val="24"/>
        </w:rPr>
        <w:t xml:space="preserve"> Президента Российской Федерации от 1 июля 2010 г. N 821 "О комиссиях по соблюдению требований к служебному поведению федеральных государственных служащих и урегулированию конфликта интересов", выразившихся в </w:t>
      </w:r>
      <w:proofErr w:type="spellStart"/>
      <w:r w:rsidRPr="00233398">
        <w:rPr>
          <w:rFonts w:ascii="Liberation Serif" w:hAnsi="Liberation Serif" w:cs="Liberation Serif"/>
          <w:sz w:val="24"/>
          <w:szCs w:val="24"/>
        </w:rPr>
        <w:t>неуказании</w:t>
      </w:r>
      <w:proofErr w:type="spellEnd"/>
      <w:r w:rsidRPr="00233398">
        <w:rPr>
          <w:rFonts w:ascii="Liberation Serif" w:hAnsi="Liberation Serif" w:cs="Liberation Serif"/>
          <w:sz w:val="24"/>
          <w:szCs w:val="24"/>
        </w:rPr>
        <w:t xml:space="preserve"> в приказе Департамента об образовании комиссии по соблюдению требований к служебному поведению государственных служащих области, замещающих должности государственной гражданской службы области в Департаменте, и урегулированию конфликта интересов (далее - приказ о создании комиссии) конкретных членов комиссии, не являющихся государственными гражданскими служащими, их должностей и представляемых ими юридических лиц, руководители которых согласовали их участие в работе комиссии.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>Департамент, считая такое представление необоснованным, обратился в суд с административным иском.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>Решением суда первой инстанции, оставленным без изменения судом апелляционной инстанции, заявленные требования удовлетворены.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>Кассационным определением суда кассационной инстанции указанные судебные акты оставлены без изменения.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>При этом суды исходили из того, что в комиссию должны входить наряду со служащими государственного органа независимые эксперты (минимум 1/4 от общего числа членов комиссии), в отношении которых законодательство не содержит императивных норм об указании их персонального состава в акте государственного органа об образовании комиссии по урегулированию конфликта интересов. Члены комиссии, названные в дополнительном акте Департамента о персональном составе комиссии при рассмотрении конкретного вопроса, пользуются равными правами с иными членами комиссии. Реализованный Департаментом принцип формирования комиссии позволяет соблюдать требования нормативных правовых актов в полном объеме и не создает препятствий в проведении ее заседаний.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>Судебная коллегия по административным делам Верховного Суда Российской Федерации сочла, что судами при вынесении указанных судебных актов допущены существенные нарушения норм материального права.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 xml:space="preserve">Основные принципы противодействия коррупции, правовое регулирование в названной сфере установлены Федеральным </w:t>
      </w:r>
      <w:hyperlink r:id="rId6">
        <w:r w:rsidRPr="00233398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233398">
        <w:rPr>
          <w:rFonts w:ascii="Liberation Serif" w:hAnsi="Liberation Serif" w:cs="Liberation Serif"/>
          <w:sz w:val="24"/>
          <w:szCs w:val="24"/>
        </w:rPr>
        <w:t xml:space="preserve"> от 25 декабря 2008 г. N 273-ФЗ "О противодействии коррупции" (далее - Закон о противодействии коррупции).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 xml:space="preserve">Обязанность гражданского служащего сообщать представителю нанимателя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 закреплена Федеральным </w:t>
      </w:r>
      <w:hyperlink r:id="rId7">
        <w:r w:rsidRPr="00233398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233398">
        <w:rPr>
          <w:rFonts w:ascii="Liberation Serif" w:hAnsi="Liberation Serif" w:cs="Liberation Serif"/>
          <w:sz w:val="24"/>
          <w:szCs w:val="24"/>
        </w:rPr>
        <w:t xml:space="preserve"> от 27 июля 2004 г. N 79-ФЗ "О государственной гражданской службе Российской Федерации" (далее - Федеральный закон о государственной гражданской службе).</w:t>
      </w:r>
    </w:p>
    <w:p w:rsidR="00907C81" w:rsidRPr="00233398" w:rsidRDefault="00193A7D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8">
        <w:r w:rsidR="00907C81" w:rsidRPr="00233398">
          <w:rPr>
            <w:rFonts w:ascii="Liberation Serif" w:hAnsi="Liberation Serif" w:cs="Liberation Serif"/>
            <w:sz w:val="24"/>
            <w:szCs w:val="24"/>
          </w:rPr>
          <w:t>Статьей 19</w:t>
        </w:r>
      </w:hyperlink>
      <w:r w:rsidR="00907C81" w:rsidRPr="00233398">
        <w:rPr>
          <w:rFonts w:ascii="Liberation Serif" w:hAnsi="Liberation Serif" w:cs="Liberation Serif"/>
          <w:sz w:val="24"/>
          <w:szCs w:val="24"/>
        </w:rPr>
        <w:t xml:space="preserve"> поименованного федерального закона установлены правила урегулирования конфликта интересов на гражданской службе, в том числе предусмотрено образование комиссии по соблюдению требований к служебному поведению гражданских служащих и урегулированию конфликтов интересов правовым актом государственного органа в порядке, определяемом </w:t>
      </w:r>
      <w:r w:rsidR="00907C81" w:rsidRPr="00233398">
        <w:rPr>
          <w:rFonts w:ascii="Liberation Serif" w:hAnsi="Liberation Serif" w:cs="Liberation Serif"/>
          <w:sz w:val="24"/>
          <w:szCs w:val="24"/>
        </w:rPr>
        <w:lastRenderedPageBreak/>
        <w:t>Президентом Российской Федерации, состав которой формируется таким образом, чтобы была исключена возможность возникновения конфликтов интересов, которые могли бы повлиять на принимаемые комиссиями решения (</w:t>
      </w:r>
      <w:hyperlink r:id="rId9">
        <w:r w:rsidR="00907C81" w:rsidRPr="00233398">
          <w:rPr>
            <w:rFonts w:ascii="Liberation Serif" w:hAnsi="Liberation Serif" w:cs="Liberation Serif"/>
            <w:sz w:val="24"/>
            <w:szCs w:val="24"/>
          </w:rPr>
          <w:t>части 5</w:t>
        </w:r>
      </w:hyperlink>
      <w:r w:rsidR="00907C81" w:rsidRPr="00233398">
        <w:rPr>
          <w:rFonts w:ascii="Liberation Serif" w:hAnsi="Liberation Serif" w:cs="Liberation Serif"/>
          <w:sz w:val="24"/>
          <w:szCs w:val="24"/>
        </w:rPr>
        <w:t xml:space="preserve">, </w:t>
      </w:r>
      <w:hyperlink r:id="rId10">
        <w:r w:rsidR="00907C81" w:rsidRPr="00233398">
          <w:rPr>
            <w:rFonts w:ascii="Liberation Serif" w:hAnsi="Liberation Serif" w:cs="Liberation Serif"/>
            <w:sz w:val="24"/>
            <w:szCs w:val="24"/>
          </w:rPr>
          <w:t>6</w:t>
        </w:r>
      </w:hyperlink>
      <w:r w:rsidR="00907C81" w:rsidRPr="00233398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11">
        <w:r w:rsidR="00907C81" w:rsidRPr="00233398">
          <w:rPr>
            <w:rFonts w:ascii="Liberation Serif" w:hAnsi="Liberation Serif" w:cs="Liberation Serif"/>
            <w:sz w:val="24"/>
            <w:szCs w:val="24"/>
          </w:rPr>
          <w:t>7</w:t>
        </w:r>
      </w:hyperlink>
      <w:r w:rsidR="00907C81" w:rsidRPr="00233398">
        <w:rPr>
          <w:rFonts w:ascii="Liberation Serif" w:hAnsi="Liberation Serif" w:cs="Liberation Serif"/>
          <w:sz w:val="24"/>
          <w:szCs w:val="24"/>
        </w:rPr>
        <w:t>).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>Положение о комиссиях по соблюдению требований к служебному поведению федеральных государственных служащих и урегулированию конфликтов интересов утверждается в порядке, определяемом Президентом Российской Федерации (</w:t>
      </w:r>
      <w:hyperlink r:id="rId12">
        <w:r w:rsidRPr="00233398">
          <w:rPr>
            <w:rFonts w:ascii="Liberation Serif" w:hAnsi="Liberation Serif" w:cs="Liberation Serif"/>
            <w:sz w:val="24"/>
            <w:szCs w:val="24"/>
          </w:rPr>
          <w:t>часть 8 статьи 19</w:t>
        </w:r>
      </w:hyperlink>
      <w:r w:rsidRPr="00233398">
        <w:rPr>
          <w:rFonts w:ascii="Liberation Serif" w:hAnsi="Liberation Serif" w:cs="Liberation Serif"/>
          <w:sz w:val="24"/>
          <w:szCs w:val="24"/>
        </w:rPr>
        <w:t xml:space="preserve"> Федерального закона о государственной гражданской службе).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 xml:space="preserve">Согласно </w:t>
      </w:r>
      <w:hyperlink r:id="rId13">
        <w:r w:rsidRPr="00233398">
          <w:rPr>
            <w:rFonts w:ascii="Liberation Serif" w:hAnsi="Liberation Serif" w:cs="Liberation Serif"/>
            <w:sz w:val="24"/>
            <w:szCs w:val="24"/>
          </w:rPr>
          <w:t>Положению</w:t>
        </w:r>
      </w:hyperlink>
      <w:r w:rsidRPr="00233398">
        <w:rPr>
          <w:rFonts w:ascii="Liberation Serif" w:hAnsi="Liberation Serif" w:cs="Liberation Serif"/>
          <w:sz w:val="24"/>
          <w:szCs w:val="24"/>
        </w:rPr>
        <w:t xml:space="preserve"> о комиссиях по соблюдению требований к служебному поведению федеральных государственных служащих и урегулированию конфликта интересов, утвержденному Указом Президента Российской Федерации от 1 июля 2010 г. N 821 "О комиссиях по соблюдению требований к служебному поведению федеральных государственных служащих и урегулированию конфликта интересов", комиссия образуется нормативным правовым актом государственного органа, состав которой формируется из членов комиссии, замещающих должности государственной службы в государственном органе, а также из представителя (представителей) научных организаций и образовательных учреждений среднего, высшего и дополнительного профессионального образования, деятельность которых связана с государственной службой (</w:t>
      </w:r>
      <w:hyperlink r:id="rId14">
        <w:r w:rsidRPr="00233398">
          <w:rPr>
            <w:rFonts w:ascii="Liberation Serif" w:hAnsi="Liberation Serif" w:cs="Liberation Serif"/>
            <w:sz w:val="24"/>
            <w:szCs w:val="24"/>
          </w:rPr>
          <w:t>пункт 7</w:t>
        </w:r>
      </w:hyperlink>
      <w:r w:rsidRPr="00233398">
        <w:rPr>
          <w:rFonts w:ascii="Liberation Serif" w:hAnsi="Liberation Serif" w:cs="Liberation Serif"/>
          <w:sz w:val="24"/>
          <w:szCs w:val="24"/>
        </w:rPr>
        <w:t xml:space="preserve">, </w:t>
      </w:r>
      <w:hyperlink r:id="rId15">
        <w:r w:rsidRPr="00233398">
          <w:rPr>
            <w:rFonts w:ascii="Liberation Serif" w:hAnsi="Liberation Serif" w:cs="Liberation Serif"/>
            <w:sz w:val="24"/>
            <w:szCs w:val="24"/>
          </w:rPr>
          <w:t>подпункт "в" пункта 8</w:t>
        </w:r>
      </w:hyperlink>
      <w:r w:rsidRPr="00233398">
        <w:rPr>
          <w:rFonts w:ascii="Liberation Serif" w:hAnsi="Liberation Serif" w:cs="Liberation Serif"/>
          <w:sz w:val="24"/>
          <w:szCs w:val="24"/>
        </w:rPr>
        <w:t xml:space="preserve">). В ее состав может включаться представитель общественного совета, образованного при органе исполнительной власти </w:t>
      </w:r>
      <w:hyperlink r:id="rId16">
        <w:r w:rsidRPr="00233398">
          <w:rPr>
            <w:rFonts w:ascii="Liberation Serif" w:hAnsi="Liberation Serif" w:cs="Liberation Serif"/>
            <w:sz w:val="24"/>
            <w:szCs w:val="24"/>
          </w:rPr>
          <w:t>(подпункт "а" пункта 9)</w:t>
        </w:r>
      </w:hyperlink>
      <w:r w:rsidRPr="00233398">
        <w:rPr>
          <w:rFonts w:ascii="Liberation Serif" w:hAnsi="Liberation Serif" w:cs="Liberation Serif"/>
          <w:sz w:val="24"/>
          <w:szCs w:val="24"/>
        </w:rPr>
        <w:t>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>При этом определено, что число членов комиссии, не замещающих должности государственной службы в государственном органе, должно составлять не менее одной четверти от общего числа членов комиссии, заседание комиссии считается правомочным, если на нем присутствует не менее двух третей от общего числа членов комиссии; проведение заседаний с участием только членов комиссии, замещающих должности государственной службы в государственном органе, недопустимо (</w:t>
      </w:r>
      <w:hyperlink r:id="rId17">
        <w:r w:rsidRPr="00233398">
          <w:rPr>
            <w:rFonts w:ascii="Liberation Serif" w:hAnsi="Liberation Serif" w:cs="Liberation Serif"/>
            <w:sz w:val="24"/>
            <w:szCs w:val="24"/>
          </w:rPr>
          <w:t>пункты 11</w:t>
        </w:r>
      </w:hyperlink>
      <w:r w:rsidRPr="00233398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18">
        <w:r w:rsidRPr="00233398">
          <w:rPr>
            <w:rFonts w:ascii="Liberation Serif" w:hAnsi="Liberation Serif" w:cs="Liberation Serif"/>
            <w:sz w:val="24"/>
            <w:szCs w:val="24"/>
          </w:rPr>
          <w:t>14</w:t>
        </w:r>
      </w:hyperlink>
      <w:r w:rsidRPr="00233398">
        <w:rPr>
          <w:rFonts w:ascii="Liberation Serif" w:hAnsi="Liberation Serif" w:cs="Liberation Serif"/>
          <w:sz w:val="24"/>
          <w:szCs w:val="24"/>
        </w:rPr>
        <w:t xml:space="preserve"> поименованного положения).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 xml:space="preserve">Указом губернатора области о мерах по реализации отдельных положений Федерального </w:t>
      </w:r>
      <w:hyperlink r:id="rId19">
        <w:r w:rsidRPr="00233398">
          <w:rPr>
            <w:rFonts w:ascii="Liberation Serif" w:hAnsi="Liberation Serif" w:cs="Liberation Serif"/>
            <w:sz w:val="24"/>
            <w:szCs w:val="24"/>
          </w:rPr>
          <w:t>закона</w:t>
        </w:r>
      </w:hyperlink>
      <w:r w:rsidRPr="00233398">
        <w:rPr>
          <w:rFonts w:ascii="Liberation Serif" w:hAnsi="Liberation Serif" w:cs="Liberation Serif"/>
          <w:sz w:val="24"/>
          <w:szCs w:val="24"/>
        </w:rPr>
        <w:t xml:space="preserve"> от 25 декабря 2008 г. N 273-ФЗ "О противодействии коррупции" утверждено </w:t>
      </w:r>
      <w:hyperlink r:id="rId20">
        <w:r w:rsidRPr="00233398">
          <w:rPr>
            <w:rFonts w:ascii="Liberation Serif" w:hAnsi="Liberation Serif" w:cs="Liberation Serif"/>
            <w:sz w:val="24"/>
            <w:szCs w:val="24"/>
          </w:rPr>
          <w:t>Положение</w:t>
        </w:r>
      </w:hyperlink>
      <w:r w:rsidRPr="00233398">
        <w:rPr>
          <w:rFonts w:ascii="Liberation Serif" w:hAnsi="Liberation Serif" w:cs="Liberation Serif"/>
          <w:sz w:val="24"/>
          <w:szCs w:val="24"/>
        </w:rPr>
        <w:t xml:space="preserve"> о комиссиях по соблюдению требований к служебному поведению государственных гражданских служащих области и урегулированию конфликта интересов (далее - Положение).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 xml:space="preserve">Подпунктами "д", "з" </w:t>
      </w:r>
      <w:hyperlink r:id="rId21">
        <w:r w:rsidRPr="00233398">
          <w:rPr>
            <w:rFonts w:ascii="Liberation Serif" w:hAnsi="Liberation Serif" w:cs="Liberation Serif"/>
            <w:sz w:val="24"/>
            <w:szCs w:val="24"/>
          </w:rPr>
          <w:t>пункта 6</w:t>
        </w:r>
      </w:hyperlink>
      <w:r w:rsidRPr="00233398">
        <w:rPr>
          <w:rFonts w:ascii="Liberation Serif" w:hAnsi="Liberation Serif" w:cs="Liberation Serif"/>
          <w:sz w:val="24"/>
          <w:szCs w:val="24"/>
        </w:rPr>
        <w:t xml:space="preserve">, </w:t>
      </w:r>
      <w:hyperlink r:id="rId22">
        <w:r w:rsidRPr="00233398">
          <w:rPr>
            <w:rFonts w:ascii="Liberation Serif" w:hAnsi="Liberation Serif" w:cs="Liberation Serif"/>
            <w:sz w:val="24"/>
            <w:szCs w:val="24"/>
          </w:rPr>
          <w:t>подпунктом "а" пункта 7</w:t>
        </w:r>
      </w:hyperlink>
      <w:r w:rsidRPr="00233398">
        <w:rPr>
          <w:rFonts w:ascii="Liberation Serif" w:hAnsi="Liberation Serif" w:cs="Liberation Serif"/>
          <w:sz w:val="24"/>
          <w:szCs w:val="24"/>
        </w:rPr>
        <w:t xml:space="preserve"> Положения предусмотрено, что в состав комиссии входят гражданский служащий (гражданские служащие) управления правительства области по противодействию коррупции (за исключением комиссий, образованных в территориальных органах департамента), представитель (представители) научных организаций, образовательных организаций высшего образования, организаций дополнительного профессионального образования, деятельность которых связана с государственной гражданской службой, а также могут включаться представитель (представители) общественного совета, сформированного при исполнительном органе государственной власти области (далее - общественный совет).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 xml:space="preserve">В силу </w:t>
      </w:r>
      <w:hyperlink r:id="rId23">
        <w:r w:rsidRPr="00233398">
          <w:rPr>
            <w:rFonts w:ascii="Liberation Serif" w:hAnsi="Liberation Serif" w:cs="Liberation Serif"/>
            <w:sz w:val="24"/>
            <w:szCs w:val="24"/>
          </w:rPr>
          <w:t>пункта 8</w:t>
        </w:r>
      </w:hyperlink>
      <w:r w:rsidRPr="00233398">
        <w:rPr>
          <w:rFonts w:ascii="Liberation Serif" w:hAnsi="Liberation Serif" w:cs="Liberation Serif"/>
          <w:sz w:val="24"/>
          <w:szCs w:val="24"/>
        </w:rPr>
        <w:t xml:space="preserve"> Положения лица, указанные в подпунктах "д" и "з" </w:t>
      </w:r>
      <w:hyperlink r:id="rId24">
        <w:r w:rsidRPr="00233398">
          <w:rPr>
            <w:rFonts w:ascii="Liberation Serif" w:hAnsi="Liberation Serif" w:cs="Liberation Serif"/>
            <w:sz w:val="24"/>
            <w:szCs w:val="24"/>
          </w:rPr>
          <w:t>пункта 6</w:t>
        </w:r>
      </w:hyperlink>
      <w:r w:rsidRPr="00233398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25">
        <w:r w:rsidRPr="00233398">
          <w:rPr>
            <w:rFonts w:ascii="Liberation Serif" w:hAnsi="Liberation Serif" w:cs="Liberation Serif"/>
            <w:sz w:val="24"/>
            <w:szCs w:val="24"/>
          </w:rPr>
          <w:t>пункте 7</w:t>
        </w:r>
      </w:hyperlink>
      <w:r w:rsidRPr="00233398">
        <w:rPr>
          <w:rFonts w:ascii="Liberation Serif" w:hAnsi="Liberation Serif" w:cs="Liberation Serif"/>
          <w:sz w:val="24"/>
          <w:szCs w:val="24"/>
        </w:rPr>
        <w:t>, включаются в состав комиссии по согласованию с соответствующими органами и научными организациями, образовательными организациями высшего образования, организациями дополнительного профессионального образования, общественным советом, общественной организацией ветеранов, профсоюзной организацией, действующей в исполнительном органе на основании запроса руководителя исполнительного органа.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>Основанием для проведения заседания комиссии является наряду с другими обстоятельствами представление не только представителя нанимателя, но и любого члена комиссии, касающееся обеспечения соблюдения гражданским служащим требований к служебному поведению, ограничений и запретов, требований о предотвращении или об урегулировании конфликта интересов, а также исполнения им обязанностей, установленных федеральными законами, либо осуществления в исполнительном органе мер по предупреждению коррупции (</w:t>
      </w:r>
      <w:hyperlink r:id="rId26">
        <w:r w:rsidRPr="00233398">
          <w:rPr>
            <w:rFonts w:ascii="Liberation Serif" w:hAnsi="Liberation Serif" w:cs="Liberation Serif"/>
            <w:sz w:val="24"/>
            <w:szCs w:val="24"/>
          </w:rPr>
          <w:t>подпункт "в" пункта 14</w:t>
        </w:r>
      </w:hyperlink>
      <w:r w:rsidRPr="00233398">
        <w:rPr>
          <w:rFonts w:ascii="Liberation Serif" w:hAnsi="Liberation Serif" w:cs="Liberation Serif"/>
          <w:sz w:val="24"/>
          <w:szCs w:val="24"/>
        </w:rPr>
        <w:t xml:space="preserve"> Положения).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 xml:space="preserve">Как следует из </w:t>
      </w:r>
      <w:hyperlink r:id="rId27">
        <w:r w:rsidRPr="00233398">
          <w:rPr>
            <w:rFonts w:ascii="Liberation Serif" w:hAnsi="Liberation Serif" w:cs="Liberation Serif"/>
            <w:sz w:val="24"/>
            <w:szCs w:val="24"/>
          </w:rPr>
          <w:t>пункта 12</w:t>
        </w:r>
      </w:hyperlink>
      <w:r w:rsidRPr="00233398">
        <w:rPr>
          <w:rFonts w:ascii="Liberation Serif" w:hAnsi="Liberation Serif" w:cs="Liberation Serif"/>
          <w:sz w:val="24"/>
          <w:szCs w:val="24"/>
        </w:rPr>
        <w:t xml:space="preserve"> Положения, заседание комиссии считается правомочным, если на нем присутствует не менее двух третей от общего числа членов комиссии, проведение заседаний комиссий с участием только членов комиссии, замещающих должности в исполнительном органе, недопустимо.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 xml:space="preserve">Исходя из приведенных федеральных и региональных правовых </w:t>
      </w:r>
      <w:proofErr w:type="gramStart"/>
      <w:r w:rsidRPr="00233398">
        <w:rPr>
          <w:rFonts w:ascii="Liberation Serif" w:hAnsi="Liberation Serif" w:cs="Liberation Serif"/>
          <w:sz w:val="24"/>
          <w:szCs w:val="24"/>
        </w:rPr>
        <w:t>предписаний</w:t>
      </w:r>
      <w:proofErr w:type="gramEnd"/>
      <w:r w:rsidRPr="00233398">
        <w:rPr>
          <w:rFonts w:ascii="Liberation Serif" w:hAnsi="Liberation Serif" w:cs="Liberation Serif"/>
          <w:sz w:val="24"/>
          <w:szCs w:val="24"/>
        </w:rPr>
        <w:t xml:space="preserve"> комиссия является постоянно действующим органом с конкретным количественным и персональным составом, должна состоять из лиц, замещающих должности государственной службы, и лиц, не замещающих такую должность, число которых не может быть менее одной четверти от общего числа членов комиссии.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 xml:space="preserve">Следовательно, в акте уполномоченного органа об образовании комиссии должно быть </w:t>
      </w:r>
      <w:r w:rsidRPr="00233398">
        <w:rPr>
          <w:rFonts w:ascii="Liberation Serif" w:hAnsi="Liberation Serif" w:cs="Liberation Serif"/>
          <w:sz w:val="24"/>
          <w:szCs w:val="24"/>
        </w:rPr>
        <w:lastRenderedPageBreak/>
        <w:t>указано количество ее членов, не замещающих должности государственной гражданской службы, и их персональный состав.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>Между тем приказ Департамента, которым образована комиссия и утвержден ее состав, таким требованиям не соответствует.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>Департамент, указав в качестве членов комиссии лиц, замещающих должности государственной гражданской службы, обозначил как членов комиссии представителя (представителей) научных организаций, образовательных организаций высшего образования, организаций дополнительного профессионального образования, деятельность которых связана с государственной гражданской службой, представителя (представителей) общественного совета при Департаменте, не являющихся государственными гражданскими служащими.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>Однако персональный состав членов комиссии, не являющихся государственными служащими, их должности и представляемые ими юридические лица, руководители которых согласовали их участие в работе комиссии, в названном приказе не приведен.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>То обстоятельство, что за истекший период в Департаменте проведено два заседания комиссии, состав которой утверждался приказами, в которых указывался персональный состав всех членов комиссии, не опровергает вывод прокурора о несоблюдении административным истцом требований нормативных правовых актов, регламентирующих вопросы образования комиссии.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>Напротив, это свидетельствует о том, что члены комиссии, не относящиеся к государственным гражданским служащим Департамента, не являются постоянно действующими членами данной комиссии, поскольку привлекаются отдельным локальным актом для участия в конкретном заседании комиссии.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 xml:space="preserve">Подобная практика противоречит нормативно установленному </w:t>
      </w:r>
      <w:hyperlink r:id="rId28">
        <w:r w:rsidRPr="00233398">
          <w:rPr>
            <w:rFonts w:ascii="Liberation Serif" w:hAnsi="Liberation Serif" w:cs="Liberation Serif"/>
            <w:sz w:val="24"/>
            <w:szCs w:val="24"/>
          </w:rPr>
          <w:t>Указом</w:t>
        </w:r>
      </w:hyperlink>
      <w:r w:rsidRPr="00233398">
        <w:rPr>
          <w:rFonts w:ascii="Liberation Serif" w:hAnsi="Liberation Serif" w:cs="Liberation Serif"/>
          <w:sz w:val="24"/>
          <w:szCs w:val="24"/>
        </w:rPr>
        <w:t xml:space="preserve"> Президента Российской Федерации от 1 июля 2010 г. N 821 порядку формирования комиссии, предусматривающему утверждение состава комиссии нормативным правовым актом государственного органа, который подлежит официальному опубликованию, тем самым сведения о составе комиссии доводятся до неопределенного круга лиц.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>Избранный Департаментом способ формирования комиссии не соотносится с таким принципом противодействия коррупции, как публичность и открытость деятельности государственных органов и органов местного самоуправления, предполагающим в том числе открытость и доступность информации о деятельности государственных органов и органов местного самоуправления, ее достоверность и своевременность предоставления (</w:t>
      </w:r>
      <w:hyperlink r:id="rId29">
        <w:r w:rsidRPr="00233398">
          <w:rPr>
            <w:rFonts w:ascii="Liberation Serif" w:hAnsi="Liberation Serif" w:cs="Liberation Serif"/>
            <w:sz w:val="24"/>
            <w:szCs w:val="24"/>
          </w:rPr>
          <w:t>пункт 3 статьи 3</w:t>
        </w:r>
      </w:hyperlink>
      <w:r w:rsidRPr="00233398">
        <w:rPr>
          <w:rFonts w:ascii="Liberation Serif" w:hAnsi="Liberation Serif" w:cs="Liberation Serif"/>
          <w:sz w:val="24"/>
          <w:szCs w:val="24"/>
        </w:rPr>
        <w:t xml:space="preserve"> Закона о противодействии коррупции, </w:t>
      </w:r>
      <w:hyperlink r:id="rId30">
        <w:r w:rsidRPr="00233398">
          <w:rPr>
            <w:rFonts w:ascii="Liberation Serif" w:hAnsi="Liberation Serif" w:cs="Liberation Serif"/>
            <w:sz w:val="24"/>
            <w:szCs w:val="24"/>
          </w:rPr>
          <w:t>пункты 1</w:t>
        </w:r>
      </w:hyperlink>
      <w:r w:rsidRPr="00233398">
        <w:rPr>
          <w:rFonts w:ascii="Liberation Serif" w:hAnsi="Liberation Serif" w:cs="Liberation Serif"/>
          <w:sz w:val="24"/>
          <w:szCs w:val="24"/>
        </w:rPr>
        <w:t xml:space="preserve">, </w:t>
      </w:r>
      <w:hyperlink r:id="rId31">
        <w:r w:rsidRPr="00233398">
          <w:rPr>
            <w:rFonts w:ascii="Liberation Serif" w:hAnsi="Liberation Serif" w:cs="Liberation Serif"/>
            <w:sz w:val="24"/>
            <w:szCs w:val="24"/>
          </w:rPr>
          <w:t>2 статьи 4</w:t>
        </w:r>
      </w:hyperlink>
      <w:r w:rsidRPr="00233398">
        <w:rPr>
          <w:rFonts w:ascii="Liberation Serif" w:hAnsi="Liberation Serif" w:cs="Liberation Serif"/>
          <w:sz w:val="24"/>
          <w:szCs w:val="24"/>
        </w:rPr>
        <w:t xml:space="preserve"> Федерального закона от 9 февраля 2009 г. N 8-ФЗ "Об обеспечении доступа к информации о деятельности государственных органов и органов местного самоуправления").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>Кроме того, данный подход к формированию комиссии не может исключать конфликт интересов внутри самой комиссии, поскольку часть ее членов включается в состав накануне заседания для рассмотрения конкретного вопроса.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>Привлечение лиц в качестве членов комиссии только для участия в отдельном заседании комиссии лишает их возможности внесения представления, поскольку реализовать данное право может только постоянный член комиссии.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33398">
        <w:rPr>
          <w:rFonts w:ascii="Liberation Serif" w:hAnsi="Liberation Serif" w:cs="Liberation Serif"/>
          <w:sz w:val="24"/>
          <w:szCs w:val="24"/>
        </w:rPr>
        <w:t>В связи с изложенным Судебная коллегия по административным делам Верховного Суда Российской Федерации пришла к выводу о том, что указанные выше требования Департамента не подлежат удовлетворению.</w:t>
      </w:r>
    </w:p>
    <w:p w:rsidR="00907C81" w:rsidRPr="00233398" w:rsidRDefault="00907C81" w:rsidP="00F645B0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907C81" w:rsidRPr="00233398" w:rsidRDefault="00193A7D" w:rsidP="00F645B0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hyperlink r:id="rId32">
        <w:r w:rsidR="00907C81" w:rsidRPr="00233398">
          <w:rPr>
            <w:rFonts w:ascii="Liberation Serif" w:hAnsi="Liberation Serif" w:cs="Liberation Serif"/>
            <w:sz w:val="24"/>
            <w:szCs w:val="24"/>
          </w:rPr>
          <w:t>Определение</w:t>
        </w:r>
      </w:hyperlink>
      <w:r w:rsidR="00907C81" w:rsidRPr="00233398">
        <w:rPr>
          <w:rFonts w:ascii="Liberation Serif" w:hAnsi="Liberation Serif" w:cs="Liberation Serif"/>
          <w:sz w:val="24"/>
          <w:szCs w:val="24"/>
        </w:rPr>
        <w:t xml:space="preserve"> N 7-КАД22-2-К2</w:t>
      </w:r>
    </w:p>
    <w:p w:rsidR="00907C81" w:rsidRPr="00233398" w:rsidRDefault="00907C81" w:rsidP="00F645B0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</w:p>
    <w:sectPr w:rsidR="00907C81" w:rsidRPr="00233398" w:rsidSect="00F645B0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C81"/>
    <w:rsid w:val="00193A7D"/>
    <w:rsid w:val="00233398"/>
    <w:rsid w:val="00907C81"/>
    <w:rsid w:val="009E5B92"/>
    <w:rsid w:val="00BF2168"/>
    <w:rsid w:val="00C04224"/>
    <w:rsid w:val="00F64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AAB201-86BE-4AE2-9916-C15D299C7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7C8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907C81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907C8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907C81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907C8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907C8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907C8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907C81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9BF3D724AC8CF9E3267DF56FE47BF717514B3CD351574AD618C4A40472E835C8372FEC11063B176283EBE22F25FCCD6F0663FF7B25EC2FD1Ei0D" TargetMode="External"/><Relationship Id="rId13" Type="http://schemas.openxmlformats.org/officeDocument/2006/relationships/hyperlink" Target="consultantplus://offline/ref=99BF3D724AC8CF9E3267DF56FE47BF717516B3C33A1274AD618C4A40472E835C8372FEC11063B07A2D3EBE22F25FCCD6F0663FF7B25EC2FD1Ei0D" TargetMode="External"/><Relationship Id="rId18" Type="http://schemas.openxmlformats.org/officeDocument/2006/relationships/hyperlink" Target="consultantplus://offline/ref=99BF3D724AC8CF9E3267DF56FE47BF717516B3C33A1274AD618C4A40472E835C8372FEC11063B078263EBE22F25FCCD6F0663FF7B25EC2FD1Ei0D" TargetMode="External"/><Relationship Id="rId26" Type="http://schemas.openxmlformats.org/officeDocument/2006/relationships/hyperlink" Target="consultantplus://offline/ref=99BF3D724AC8CF9E3267DE58EB47BF717212BEC63C1374AD618C4A40472E835C8372FEC11063B07B263EBE22F25FCCD6F0663FF7B25EC2FD1Ei0D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99BF3D724AC8CF9E3267DF56FE47BF717214B0C43B1074AD618C4A40472E835C8372FEC11063B07D2C3EBE22F25FCCD6F0663FF7B25EC2FD1Ei0D" TargetMode="External"/><Relationship Id="rId34" Type="http://schemas.openxmlformats.org/officeDocument/2006/relationships/theme" Target="theme/theme1.xml"/><Relationship Id="rId7" Type="http://schemas.openxmlformats.org/officeDocument/2006/relationships/hyperlink" Target="consultantplus://offline/ref=99BF3D724AC8CF9E3267DF56FE47BF717514B3CD351574AD618C4A40472E835C9172A6CD1263AE7F2F2BE873B410i9D" TargetMode="External"/><Relationship Id="rId12" Type="http://schemas.openxmlformats.org/officeDocument/2006/relationships/hyperlink" Target="consultantplus://offline/ref=99BF3D724AC8CF9E3267DF56FE47BF717514B3CD351574AD618C4A40472E835C8372FEC41268E42E6A60E771B614C1D5EE7A3FF41AiFD" TargetMode="External"/><Relationship Id="rId17" Type="http://schemas.openxmlformats.org/officeDocument/2006/relationships/hyperlink" Target="consultantplus://offline/ref=99BF3D724AC8CF9E3267DF56FE47BF717516B3C33A1274AD618C4A40472E835C8372FEC11063B0782D3EBE22F25FCCD6F0663FF7B25EC2FD1Ei0D" TargetMode="External"/><Relationship Id="rId25" Type="http://schemas.openxmlformats.org/officeDocument/2006/relationships/hyperlink" Target="consultantplus://offline/ref=99BF3D724AC8CF9E3267DF56FE47BF717214B0C43B1074AD618C4A40472E835C8372FEC11063B07D2D3EBE22F25FCCD6F0663FF7B25EC2FD1Ei0D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9BF3D724AC8CF9E3267DF56FE47BF717516B3C33A1274AD618C4A40472E835C8372FEC11063B079273EBE22F25FCCD6F0663FF7B25EC2FD1Ei0D" TargetMode="External"/><Relationship Id="rId20" Type="http://schemas.openxmlformats.org/officeDocument/2006/relationships/hyperlink" Target="consultantplus://offline/ref=99BF3D724AC8CF9E3267DE58EB47BF717212BEC63C1374AD618C4A40472E835C8372FEC11063B07E2D3EBE22F25FCCD6F0663FF7B25EC2FD1Ei0D" TargetMode="External"/><Relationship Id="rId29" Type="http://schemas.openxmlformats.org/officeDocument/2006/relationships/hyperlink" Target="consultantplus://offline/ref=99BF3D724AC8CF9E3267DF56FE47BF717514B0C03E1474AD618C4A40472E835C8372FEC11063B07D2A3EBE22F25FCCD6F0663FF7B25EC2FD1Ei0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9BF3D724AC8CF9E3267DF56FE47BF717514B0C03E1474AD618C4A40472E835C9172A6CD1263AE7F2F2BE873B410i9D" TargetMode="External"/><Relationship Id="rId11" Type="http://schemas.openxmlformats.org/officeDocument/2006/relationships/hyperlink" Target="consultantplus://offline/ref=99BF3D724AC8CF9E3267DF56FE47BF717514B3CD351574AD618C4A40472E835C8372FEC41168E42E6A60E771B614C1D5EE7A3FF41AiFD" TargetMode="External"/><Relationship Id="rId24" Type="http://schemas.openxmlformats.org/officeDocument/2006/relationships/hyperlink" Target="consultantplus://offline/ref=99BF3D724AC8CF9E3267DF56FE47BF717214B0C43B1074AD618C4A40472E835C8372FEC11063B07D2C3EBE22F25FCCD6F0663FF7B25EC2FD1Ei0D" TargetMode="External"/><Relationship Id="rId32" Type="http://schemas.openxmlformats.org/officeDocument/2006/relationships/hyperlink" Target="consultantplus://offline/ref=99BF3D724AC8CF9E3267D245EB47BF717615B3C0391574AD618C4A40472E835C9172A6CD1263AE7F2F2BE873B410i9D" TargetMode="External"/><Relationship Id="rId5" Type="http://schemas.openxmlformats.org/officeDocument/2006/relationships/hyperlink" Target="consultantplus://offline/ref=99BF3D724AC8CF9E3267DF56FE47BF717516B3C33A1274AD618C4A40472E835C9172A6CD1263AE7F2F2BE873B410i9D" TargetMode="External"/><Relationship Id="rId15" Type="http://schemas.openxmlformats.org/officeDocument/2006/relationships/hyperlink" Target="consultantplus://offline/ref=99BF3D724AC8CF9E3267DF56FE47BF717516B3C33A1274AD618C4A40472E835C8372FEC11063B079293EBE22F25FCCD6F0663FF7B25EC2FD1Ei0D" TargetMode="External"/><Relationship Id="rId23" Type="http://schemas.openxmlformats.org/officeDocument/2006/relationships/hyperlink" Target="consultantplus://offline/ref=99BF3D724AC8CF9E3267DF56FE47BF717214B0C43B1074AD618C4A40472E835C8372FEC11063B07D283EBE22F25FCCD6F0663FF7B25EC2FD1Ei0D" TargetMode="External"/><Relationship Id="rId28" Type="http://schemas.openxmlformats.org/officeDocument/2006/relationships/hyperlink" Target="consultantplus://offline/ref=99BF3D724AC8CF9E3267DF56FE47BF717516B3C33A1274AD618C4A40472E835C9172A6CD1263AE7F2F2BE873B410i9D" TargetMode="External"/><Relationship Id="rId10" Type="http://schemas.openxmlformats.org/officeDocument/2006/relationships/hyperlink" Target="consultantplus://offline/ref=99BF3D724AC8CF9E3267DF56FE47BF717514B3CD351574AD618C4A40472E835C8372FEC41068E42E6A60E771B614C1D5EE7A3FF41AiFD" TargetMode="External"/><Relationship Id="rId19" Type="http://schemas.openxmlformats.org/officeDocument/2006/relationships/hyperlink" Target="consultantplus://offline/ref=99BF3D724AC8CF9E3267DF56FE47BF717514B0C03E1474AD618C4A40472E835C9172A6CD1263AE7F2F2BE873B410i9D" TargetMode="External"/><Relationship Id="rId31" Type="http://schemas.openxmlformats.org/officeDocument/2006/relationships/hyperlink" Target="consultantplus://offline/ref=99BF3D724AC8CF9E3267DF56FE47BF717515B4C43D1474AD618C4A40472E835C8372FEC11063B07C2F3EBE22F25FCCD6F0663FF7B25EC2FD1Ei0D" TargetMode="External"/><Relationship Id="rId4" Type="http://schemas.openxmlformats.org/officeDocument/2006/relationships/hyperlink" Target="consultantplus://offline/ref=99BF3D724AC8CF9E3267DF56FE47BF717514B3CD351574AD618C4A40472E835C8372FEC11063B176283EBE22F25FCCD6F0663FF7B25EC2FD1Ei0D" TargetMode="External"/><Relationship Id="rId9" Type="http://schemas.openxmlformats.org/officeDocument/2006/relationships/hyperlink" Target="consultantplus://offline/ref=99BF3D724AC8CF9E3267DF56FE47BF717514B3CD351574AD618C4A40472E835C8372FEC11063B27F2F3EBE22F25FCCD6F0663FF7B25EC2FD1Ei0D" TargetMode="External"/><Relationship Id="rId14" Type="http://schemas.openxmlformats.org/officeDocument/2006/relationships/hyperlink" Target="consultantplus://offline/ref=99BF3D724AC8CF9E3267DF56FE47BF717516B3C33A1274AD618C4A40472E835C8372FEC11063B0792C3EBE22F25FCCD6F0663FF7B25EC2FD1Ei0D" TargetMode="External"/><Relationship Id="rId22" Type="http://schemas.openxmlformats.org/officeDocument/2006/relationships/hyperlink" Target="consultantplus://offline/ref=99BF3D724AC8CF9E3267DE58EB47BF717212BEC63C1374AD618C4A40472E835C8372FEC11063B07D263EBE22F25FCCD6F0663FF7B25EC2FD1Ei0D" TargetMode="External"/><Relationship Id="rId27" Type="http://schemas.openxmlformats.org/officeDocument/2006/relationships/hyperlink" Target="consultantplus://offline/ref=99BF3D724AC8CF9E3267DE58EB47BF717212BEC63C1374AD618C4A40472E835C8372FEC11063B07C283EBE22F25FCCD6F0663FF7B25EC2FD1Ei0D" TargetMode="External"/><Relationship Id="rId30" Type="http://schemas.openxmlformats.org/officeDocument/2006/relationships/hyperlink" Target="consultantplus://offline/ref=99BF3D724AC8CF9E3267DF56FE47BF717515B4C43D1474AD618C4A40472E835C8372FEC11063B07C2E3EBE22F25FCCD6F0663FF7B25EC2FD1Ei0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2479</Words>
  <Characters>14131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5</cp:revision>
  <dcterms:created xsi:type="dcterms:W3CDTF">2023-01-20T03:34:00Z</dcterms:created>
  <dcterms:modified xsi:type="dcterms:W3CDTF">2023-01-20T05:03:00Z</dcterms:modified>
</cp:coreProperties>
</file>