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3DD" w:rsidRPr="00696425" w:rsidRDefault="00D713DD" w:rsidP="0037479E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r w:rsidRPr="00696425">
        <w:rPr>
          <w:rFonts w:ascii="Liberation Serif" w:hAnsi="Liberation Serif" w:cs="Liberation Serif"/>
          <w:sz w:val="24"/>
          <w:szCs w:val="24"/>
        </w:rPr>
        <w:t>ВЕРХОВНЫЙ СУД РОССИЙСКОЙ ФЕДЕРАЦИИ</w:t>
      </w:r>
    </w:p>
    <w:p w:rsidR="00D713DD" w:rsidRPr="00696425" w:rsidRDefault="00D713DD" w:rsidP="0037479E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713DD" w:rsidRPr="00696425" w:rsidRDefault="00D713DD" w:rsidP="0037479E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ПОСТАНОВЛЕНИЕ</w:t>
      </w:r>
    </w:p>
    <w:p w:rsidR="00D713DD" w:rsidRPr="00696425" w:rsidRDefault="00D713DD" w:rsidP="0037479E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от 8 августа 2022 г</w:t>
      </w:r>
      <w:r w:rsidR="0042285D" w:rsidRPr="00696425">
        <w:rPr>
          <w:rFonts w:ascii="Liberation Serif" w:hAnsi="Liberation Serif" w:cs="Liberation Serif"/>
          <w:sz w:val="24"/>
          <w:szCs w:val="24"/>
        </w:rPr>
        <w:t>ода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32-АД22-6-К1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Судья Верховного Суда Российской Федерации Никифоров С.Б., рассмотрев жалобу защитника - адвоката Пономарева М.С., действующего в интересах общества с ограниченной ответственностью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r w:rsidRPr="00696425">
        <w:rPr>
          <w:rFonts w:ascii="Liberation Serif" w:hAnsi="Liberation Serif" w:cs="Liberation Serif"/>
          <w:sz w:val="24"/>
          <w:szCs w:val="24"/>
        </w:rPr>
        <w:t>Лана-Стиль</w:t>
      </w:r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, на вступившие в законную силу постановление мирового судьи судебного участка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5 города Балаково Саратовской области от 19.08.2021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5-268/2021, </w:t>
      </w:r>
      <w:hyperlink r:id="rId4">
        <w:r w:rsidRPr="00696425">
          <w:rPr>
            <w:rFonts w:ascii="Liberation Serif" w:hAnsi="Liberation Serif" w:cs="Liberation Serif"/>
            <w:sz w:val="24"/>
            <w:szCs w:val="24"/>
          </w:rPr>
          <w:t>решение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судьи </w:t>
      </w:r>
      <w:proofErr w:type="spellStart"/>
      <w:r w:rsidRPr="00696425">
        <w:rPr>
          <w:rFonts w:ascii="Liberation Serif" w:hAnsi="Liberation Serif" w:cs="Liberation Serif"/>
          <w:sz w:val="24"/>
          <w:szCs w:val="24"/>
        </w:rPr>
        <w:t>Балаковского</w:t>
      </w:r>
      <w:proofErr w:type="spellEnd"/>
      <w:r w:rsidRPr="00696425">
        <w:rPr>
          <w:rFonts w:ascii="Liberation Serif" w:hAnsi="Liberation Serif" w:cs="Liberation Serif"/>
          <w:sz w:val="24"/>
          <w:szCs w:val="24"/>
        </w:rPr>
        <w:t xml:space="preserve"> районного суда Саратовской области от 22.09.2021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12-239/2021 и </w:t>
      </w:r>
      <w:hyperlink r:id="rId5">
        <w:r w:rsidRPr="00696425">
          <w:rPr>
            <w:rFonts w:ascii="Liberation Serif" w:hAnsi="Liberation Serif" w:cs="Liberation Serif"/>
            <w:sz w:val="24"/>
            <w:szCs w:val="24"/>
          </w:rPr>
          <w:t>постановление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судьи Первого кассационного суда общей юрисдикции от 27.12.2021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16-8446/2021, вынесенные в отношении общества с ограниченной ответственностью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r w:rsidRPr="00696425">
        <w:rPr>
          <w:rFonts w:ascii="Liberation Serif" w:hAnsi="Liberation Serif" w:cs="Liberation Serif"/>
          <w:sz w:val="24"/>
          <w:szCs w:val="24"/>
        </w:rPr>
        <w:t>Лана-Стиль</w:t>
      </w:r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(далее также - общество) по делу об административном правонарушении, предусмотренном </w:t>
      </w:r>
      <w:hyperlink r:id="rId6">
        <w:r w:rsidRPr="00696425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правонарушениях,</w:t>
      </w:r>
    </w:p>
    <w:p w:rsidR="00D713DD" w:rsidRPr="00696425" w:rsidRDefault="00D713DD" w:rsidP="0037479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713DD" w:rsidRPr="00696425" w:rsidRDefault="00D713DD" w:rsidP="0037479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установил:</w:t>
      </w:r>
    </w:p>
    <w:p w:rsidR="00D713DD" w:rsidRPr="00696425" w:rsidRDefault="00D713DD" w:rsidP="0037479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постановлением мирового судьи судебного участка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5 города Балаково Саратовской области от 19.08.2021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5-268/2021, оставленным без изменения </w:t>
      </w:r>
      <w:hyperlink r:id="rId7">
        <w:r w:rsidRPr="00696425">
          <w:rPr>
            <w:rFonts w:ascii="Liberation Serif" w:hAnsi="Liberation Serif" w:cs="Liberation Serif"/>
            <w:sz w:val="24"/>
            <w:szCs w:val="24"/>
          </w:rPr>
          <w:t>решением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судьи </w:t>
      </w:r>
      <w:proofErr w:type="spellStart"/>
      <w:r w:rsidRPr="00696425">
        <w:rPr>
          <w:rFonts w:ascii="Liberation Serif" w:hAnsi="Liberation Serif" w:cs="Liberation Serif"/>
          <w:sz w:val="24"/>
          <w:szCs w:val="24"/>
        </w:rPr>
        <w:t>Балаковского</w:t>
      </w:r>
      <w:proofErr w:type="spellEnd"/>
      <w:r w:rsidRPr="00696425">
        <w:rPr>
          <w:rFonts w:ascii="Liberation Serif" w:hAnsi="Liberation Serif" w:cs="Liberation Serif"/>
          <w:sz w:val="24"/>
          <w:szCs w:val="24"/>
        </w:rPr>
        <w:t xml:space="preserve"> районного суда Саратовской области от 22.09.2021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12-239/2021 и </w:t>
      </w:r>
      <w:hyperlink r:id="rId8">
        <w:r w:rsidRPr="00696425">
          <w:rPr>
            <w:rFonts w:ascii="Liberation Serif" w:hAnsi="Liberation Serif" w:cs="Liberation Serif"/>
            <w:sz w:val="24"/>
            <w:szCs w:val="24"/>
          </w:rPr>
          <w:t>постановлением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судьи Первого кассационного суда общей юрисдикции от 27.12.2021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16-8446/2021, общество признано виновным в совершении административного правонарушения, предусмотренного </w:t>
      </w:r>
      <w:hyperlink r:id="rId9">
        <w:r w:rsidRPr="00696425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правонарушениях, и подвергнуто административному наказанию в виде административного штрафа в размере 100 000 рублей.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В жалобе, поданной в Верховный Суд Российской Федерации, защитник - адвокат Пономарев М.С. выражает несогласие с состоявшимися по делу в отношении общества судебными актами, ставит вопрос об их отмене и прекращении производства по делу.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Изучение материалов дела и доводов жалобы позволяет прийти к следующим выводам.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В соответствии со </w:t>
      </w:r>
      <w:hyperlink r:id="rId10">
        <w:r w:rsidRPr="00696425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 (нормы, цитируемые в настоящем постановлении, приведены в редакции, действующей на момент возникновения обстоятельств, послуживших основанием для привлечения общества к административной ответственности) привлечение работодателем либо заказчиком работ (услуг) к трудовой деятельности на условиях трудового договора либо к выполнению работ или оказанию услуг на условиях гражданско-правового договора государственного или муниципального служащего, замещающего должность, включенную в перечень, установленный нормативными правовыми актами, либо бывшего государственного или муниципального служащего, замещавшего такую должность, с нарушением требований, предусмотренных Федеральным </w:t>
      </w:r>
      <w:hyperlink r:id="rId11">
        <w:r w:rsidRPr="00696425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от 25.12.2008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r w:rsidRPr="00696425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(далее - Закон о противодействии коррупции), влечет наложение административного штрафа на граждан в размере от двух тысяч до четырех тысяч рублей; на должностных лиц - от двадцати тысяч до пятидесяти тысяч рублей; на юридических лиц - от ста тысяч до пятисот тысяч рублей.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В силу </w:t>
      </w:r>
      <w:hyperlink r:id="rId12">
        <w:r w:rsidRPr="00696425">
          <w:rPr>
            <w:rFonts w:ascii="Liberation Serif" w:hAnsi="Liberation Serif" w:cs="Liberation Serif"/>
            <w:sz w:val="24"/>
            <w:szCs w:val="24"/>
          </w:rPr>
          <w:t>части 4 статьи 12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Закона о противодействии коррупции, </w:t>
      </w:r>
      <w:hyperlink r:id="rId13">
        <w:r w:rsidRPr="00696425">
          <w:rPr>
            <w:rFonts w:ascii="Liberation Serif" w:hAnsi="Liberation Serif" w:cs="Liberation Serif"/>
            <w:sz w:val="24"/>
            <w:szCs w:val="24"/>
          </w:rPr>
          <w:t>статьи 64.1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Трудового кодекса Российской Федерации работодатель при заключении трудового или гражданско-правового договора на выполнение работ (оказание услуг), указанного в </w:t>
      </w:r>
      <w:hyperlink r:id="rId14">
        <w:r w:rsidRPr="00696425">
          <w:rPr>
            <w:rFonts w:ascii="Liberation Serif" w:hAnsi="Liberation Serif" w:cs="Liberation Serif"/>
            <w:sz w:val="24"/>
            <w:szCs w:val="24"/>
          </w:rPr>
          <w:t>части 1 данной статьи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>,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(работодателю) государственного или муниципального служащего по последнему месту его службы в порядке, устанавливаемом нормативными правовыми актами Российской Федерации.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Неисполнение работодателем обязанности, установленной </w:t>
      </w:r>
      <w:hyperlink r:id="rId15">
        <w:r w:rsidRPr="00696425">
          <w:rPr>
            <w:rFonts w:ascii="Liberation Serif" w:hAnsi="Liberation Serif" w:cs="Liberation Serif"/>
            <w:sz w:val="24"/>
            <w:szCs w:val="24"/>
          </w:rPr>
          <w:t>частью 4 статьи 12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названного Закона, является правонарушением и влечет ответственность в соответствии с законодательством Российской Федерации (</w:t>
      </w:r>
      <w:hyperlink r:id="rId16">
        <w:r w:rsidRPr="00696425">
          <w:rPr>
            <w:rFonts w:ascii="Liberation Serif" w:hAnsi="Liberation Serif" w:cs="Liberation Serif"/>
            <w:sz w:val="24"/>
            <w:szCs w:val="24"/>
          </w:rPr>
          <w:t>часть 5 статьи 12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Закона о противодействии коррупции).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Исходя из взаимосвязанных положений </w:t>
      </w:r>
      <w:hyperlink r:id="rId17">
        <w:r w:rsidRPr="00696425">
          <w:rPr>
            <w:rFonts w:ascii="Liberation Serif" w:hAnsi="Liberation Serif" w:cs="Liberation Serif"/>
            <w:sz w:val="24"/>
            <w:szCs w:val="24"/>
          </w:rPr>
          <w:t>частей 4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8">
        <w:r w:rsidRPr="00696425">
          <w:rPr>
            <w:rFonts w:ascii="Liberation Serif" w:hAnsi="Liberation Serif" w:cs="Liberation Serif"/>
            <w:sz w:val="24"/>
            <w:szCs w:val="24"/>
          </w:rPr>
          <w:t>5 статьи 12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Закона о противодействии коррупции, объективная сторона состава административного правонарушения, предусмотренного </w:t>
      </w:r>
      <w:hyperlink r:id="rId19">
        <w:r w:rsidRPr="00696425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правонарушениях, выражается в неисполнении работодателем при привлечении к трудовой деятельности на условиях трудового договора или гражданско-правового договора (гражданско-правовых договоров) на выполнение работ (оказание услуг) в течение месяца стоимостью более ста тысяч рублей гражданина, замещавшего должности государственной (муниципальной) службы, перечень которых установлен </w:t>
      </w:r>
      <w:r w:rsidRPr="00696425">
        <w:rPr>
          <w:rFonts w:ascii="Liberation Serif" w:hAnsi="Liberation Serif" w:cs="Liberation Serif"/>
          <w:sz w:val="24"/>
          <w:szCs w:val="24"/>
        </w:rPr>
        <w:lastRenderedPageBreak/>
        <w:t>нормативными правовыми актами Российской Федерации (бывший государственный (муниципальный) служащий), обязанности сообщать в десятидневный срок о заключении такого договора представителю нанимателя (работодателю) государственного (муниципального) служащего по последнему месту его службы в порядке, устанавливаемом нормативными правовыми актами Российской Федерации, в течение двух лет после его увольнения с государственной (муниципальной) службы (</w:t>
      </w:r>
      <w:hyperlink r:id="rId20">
        <w:r w:rsidRPr="00696425">
          <w:rPr>
            <w:rFonts w:ascii="Liberation Serif" w:hAnsi="Liberation Serif" w:cs="Liberation Serif"/>
            <w:sz w:val="24"/>
            <w:szCs w:val="24"/>
          </w:rPr>
          <w:t>абзац второй пункта 1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от 28.11.2017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46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r w:rsidRPr="00696425">
        <w:rPr>
          <w:rFonts w:ascii="Liberation Serif" w:hAnsi="Liberation Serif" w:cs="Liberation Serif"/>
          <w:sz w:val="24"/>
          <w:szCs w:val="24"/>
        </w:rPr>
        <w:t>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</w:t>
      </w:r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>).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Из материалов дела следует, что в ходе проверки, проведенной прокуратурой города Балаково 29.06.2021, установлено, что 28.11.2018 Бабенко Т.А. принят на работу в общество с ограниченной ответственностью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r w:rsidRPr="00696425">
        <w:rPr>
          <w:rFonts w:ascii="Liberation Serif" w:hAnsi="Liberation Serif" w:cs="Liberation Serif"/>
          <w:sz w:val="24"/>
          <w:szCs w:val="24"/>
        </w:rPr>
        <w:t>Лана-Стиль</w:t>
      </w:r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на должность директора, вместе с тем уведомление о трудоустройстве названного лица в адрес МУ МВД России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proofErr w:type="spellStart"/>
      <w:r w:rsidRPr="00696425">
        <w:rPr>
          <w:rFonts w:ascii="Liberation Serif" w:hAnsi="Liberation Serif" w:cs="Liberation Serif"/>
          <w:sz w:val="24"/>
          <w:szCs w:val="24"/>
        </w:rPr>
        <w:t>Балаковское</w:t>
      </w:r>
      <w:proofErr w:type="spellEnd"/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Саратовской области обществом не направлено. Бабенко Т.А. замещал должность следователя отдела по расследованию преступлений в сфере экономики следственного управления МУ МВД России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proofErr w:type="spellStart"/>
      <w:r w:rsidRPr="00696425">
        <w:rPr>
          <w:rFonts w:ascii="Liberation Serif" w:hAnsi="Liberation Serif" w:cs="Liberation Serif"/>
          <w:sz w:val="24"/>
          <w:szCs w:val="24"/>
        </w:rPr>
        <w:t>Балаковское</w:t>
      </w:r>
      <w:proofErr w:type="spellEnd"/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Саратовской области до 14.09.2018.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Данная должность включена в </w:t>
      </w:r>
      <w:hyperlink r:id="rId21">
        <w:r w:rsidRPr="00696425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должностей федеральной государственной службы в Министерстве внутренних дел Российской Федерации и должностей в организациях, создаваемых для выполнения задач, поставленных перед Министерством внутренних дел Российской Федерации, при замещении которых сотрудники органов внутренних дел Российской Федерации, федеральные государственные гражданские служащие и работники, а также граждане при назначении на должности в организациях, создаваемых для выполнения задач, поставленных перед Министерством внутренних дел Российской Федерации,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приказом МВД России от 16.12.2016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848.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В нарушение положений </w:t>
      </w:r>
      <w:hyperlink r:id="rId22">
        <w:r w:rsidRPr="00696425">
          <w:rPr>
            <w:rFonts w:ascii="Liberation Serif" w:hAnsi="Liberation Serif" w:cs="Liberation Serif"/>
            <w:sz w:val="24"/>
            <w:szCs w:val="24"/>
          </w:rPr>
          <w:t>части 4 статьи 12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Закона о противодействии коррупции, </w:t>
      </w:r>
      <w:hyperlink r:id="rId23">
        <w:r w:rsidRPr="00696425">
          <w:rPr>
            <w:rFonts w:ascii="Liberation Serif" w:hAnsi="Liberation Serif" w:cs="Liberation Serif"/>
            <w:sz w:val="24"/>
            <w:szCs w:val="24"/>
          </w:rPr>
          <w:t>статьи 64.1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Трудового кодекса Российской Федерации уведомление о принятии Бабенко Т.А., замещавшего ранее должность, включенную в названный выше </w:t>
      </w:r>
      <w:hyperlink r:id="rId24">
        <w:r w:rsidRPr="00696425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>, в установленный десятидневный срок представителю нанимателя указанного лица по последнему месту его службы не направлено.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Постановлением первого заместителя прокурора города Балаково 29.06.2021 в отношении общества по указанному факту возбуждено производство по делу об административном правонарушении, предусмотренном </w:t>
      </w:r>
      <w:hyperlink r:id="rId25">
        <w:r w:rsidRPr="00696425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Приведенные обстоятельства послужили основанием для привлечения общества постановлением мирового судьи, с выводами которого согласились вышестоящие судебные инстанции, к административной ответственности, предусмотренной данной </w:t>
      </w:r>
      <w:hyperlink r:id="rId26">
        <w:r w:rsidRPr="00696425">
          <w:rPr>
            <w:rFonts w:ascii="Liberation Serif" w:hAnsi="Liberation Serif" w:cs="Liberation Serif"/>
            <w:sz w:val="24"/>
            <w:szCs w:val="24"/>
          </w:rPr>
          <w:t>нормой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>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Фактические обстоятельства совершения административного правонарушения подтверждены собранными доказательствами: постановлением о возбуждении дела об административном правонарушении, письменными объяснениями от 30.06.2021 законного представителя общества - директора </w:t>
      </w:r>
      <w:proofErr w:type="spellStart"/>
      <w:r w:rsidRPr="00696425">
        <w:rPr>
          <w:rFonts w:ascii="Liberation Serif" w:hAnsi="Liberation Serif" w:cs="Liberation Serif"/>
          <w:sz w:val="24"/>
          <w:szCs w:val="24"/>
        </w:rPr>
        <w:t>Водяйкина</w:t>
      </w:r>
      <w:proofErr w:type="spellEnd"/>
      <w:r w:rsidRPr="00696425">
        <w:rPr>
          <w:rFonts w:ascii="Liberation Serif" w:hAnsi="Liberation Serif" w:cs="Liberation Serif"/>
          <w:sz w:val="24"/>
          <w:szCs w:val="24"/>
        </w:rPr>
        <w:t xml:space="preserve"> А.А., сообщением МУ МВД России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proofErr w:type="spellStart"/>
      <w:r w:rsidRPr="00696425">
        <w:rPr>
          <w:rFonts w:ascii="Liberation Serif" w:hAnsi="Liberation Serif" w:cs="Liberation Serif"/>
          <w:sz w:val="24"/>
          <w:szCs w:val="24"/>
        </w:rPr>
        <w:t>Балаковское</w:t>
      </w:r>
      <w:proofErr w:type="spellEnd"/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Саратовской области, содержащим, в частности, сведения об уволенных сотрудниках 2018 - 2020 гг., а также иными доказательствами, получившими оценку с точки зрения их допустимости, достоверности и достаточности по правилам </w:t>
      </w:r>
      <w:hyperlink r:id="rId27">
        <w:r w:rsidRPr="00696425">
          <w:rPr>
            <w:rFonts w:ascii="Liberation Serif" w:hAnsi="Liberation Serif" w:cs="Liberation Serif"/>
            <w:sz w:val="24"/>
            <w:szCs w:val="24"/>
          </w:rPr>
          <w:t>статьи 26.11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Вывод судебных инстанций о наличии в деянии общества состава административного правонарушения, предусмотренного </w:t>
      </w:r>
      <w:hyperlink r:id="rId28">
        <w:r w:rsidRPr="00696425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правонарушениях, соответствует фактическим обстоятельствам дела и имеющимся доказательствам.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В силу </w:t>
      </w:r>
      <w:hyperlink r:id="rId29">
        <w:r w:rsidRPr="00696425">
          <w:rPr>
            <w:rFonts w:ascii="Liberation Serif" w:hAnsi="Liberation Serif" w:cs="Liberation Serif"/>
            <w:sz w:val="24"/>
            <w:szCs w:val="24"/>
          </w:rPr>
          <w:t>части 2 статьи 2.1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 юридическое лицо признается виновным в совершении административного правонарушения, если будет установлено, что у него имелась возможность для соблюдения правил и норм, за нарушение которых названным </w:t>
      </w:r>
      <w:hyperlink r:id="rId30">
        <w:r w:rsidRPr="00696425">
          <w:rPr>
            <w:rFonts w:ascii="Liberation Serif" w:hAnsi="Liberation Serif" w:cs="Liberation Serif"/>
            <w:sz w:val="24"/>
            <w:szCs w:val="24"/>
          </w:rPr>
          <w:t>Кодексом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или законами субъекта Российской Федерации предусмотрена административная ответственность, но данным лицом не были приняты все зависящие от него меры по их соблюдению.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Общество, имея возможность для соблюдения правил и норм, за нарушение которых </w:t>
      </w:r>
      <w:hyperlink r:id="rId31">
        <w:r w:rsidRPr="00696425">
          <w:rPr>
            <w:rFonts w:ascii="Liberation Serif" w:hAnsi="Liberation Serif" w:cs="Liberation Serif"/>
            <w:sz w:val="24"/>
            <w:szCs w:val="24"/>
          </w:rPr>
          <w:t>Кодексом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Российской Федерации об административных правонарушениях предусмотрена административная ответственность, не приняло все зависящие от него меры по их соблюдению, в связи с чем обоснованно привлечено к административной ответственности по </w:t>
      </w:r>
      <w:hyperlink r:id="rId32">
        <w:r w:rsidRPr="00696425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названного Кодекса.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Требования </w:t>
      </w:r>
      <w:hyperlink r:id="rId33">
        <w:r w:rsidRPr="00696425">
          <w:rPr>
            <w:rFonts w:ascii="Liberation Serif" w:hAnsi="Liberation Serif" w:cs="Liberation Serif"/>
            <w:sz w:val="24"/>
            <w:szCs w:val="24"/>
          </w:rPr>
          <w:t>статьи 24.1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</w:t>
      </w:r>
      <w:r w:rsidRPr="00696425">
        <w:rPr>
          <w:rFonts w:ascii="Liberation Serif" w:hAnsi="Liberation Serif" w:cs="Liberation Serif"/>
          <w:sz w:val="24"/>
          <w:szCs w:val="24"/>
        </w:rPr>
        <w:lastRenderedPageBreak/>
        <w:t xml:space="preserve">правонарушениях соблюдены, при рассмотрении дела об административном правонарушении на основании полного и всестороннего анализа собранных по делу доказательств установлены все юридически значимые обстоятельства его совершения, предусмотренные </w:t>
      </w:r>
      <w:hyperlink r:id="rId34">
        <w:r w:rsidRPr="00696425">
          <w:rPr>
            <w:rFonts w:ascii="Liberation Serif" w:hAnsi="Liberation Serif" w:cs="Liberation Serif"/>
            <w:sz w:val="24"/>
            <w:szCs w:val="24"/>
          </w:rPr>
          <w:t>статьей 26.1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данного Кодекса.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Деяние общества квалифицировано по </w:t>
      </w:r>
      <w:hyperlink r:id="rId35">
        <w:r w:rsidRPr="00696425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 в соответствии с установленными обстоятельствами, нормами названного </w:t>
      </w:r>
      <w:hyperlink r:id="rId36">
        <w:r w:rsidRPr="00696425">
          <w:rPr>
            <w:rFonts w:ascii="Liberation Serif" w:hAnsi="Liberation Serif" w:cs="Liberation Serif"/>
            <w:sz w:val="24"/>
            <w:szCs w:val="24"/>
          </w:rPr>
          <w:t>Кодекса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и законодательства в области противодействия коррупции.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В этой связи доводы заявителя жалобы об отсутствии у юридического лица обязанности исполнять требования </w:t>
      </w:r>
      <w:hyperlink r:id="rId37">
        <w:r w:rsidRPr="00696425">
          <w:rPr>
            <w:rFonts w:ascii="Liberation Serif" w:hAnsi="Liberation Serif" w:cs="Liberation Serif"/>
            <w:sz w:val="24"/>
            <w:szCs w:val="24"/>
          </w:rPr>
          <w:t>части 4 статьи 12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Закона о противодействии коррупции о направлении соответствующего уведомления со ссылкой на положения </w:t>
      </w:r>
      <w:hyperlink r:id="rId38">
        <w:r w:rsidRPr="00696425">
          <w:rPr>
            <w:rFonts w:ascii="Liberation Serif" w:hAnsi="Liberation Serif" w:cs="Liberation Serif"/>
            <w:sz w:val="24"/>
            <w:szCs w:val="24"/>
          </w:rPr>
          <w:t>абзаца 9 пункта 11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от 28.11.2017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46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r w:rsidRPr="00696425">
        <w:rPr>
          <w:rFonts w:ascii="Liberation Serif" w:hAnsi="Liberation Serif" w:cs="Liberation Serif"/>
          <w:sz w:val="24"/>
          <w:szCs w:val="24"/>
        </w:rPr>
        <w:t>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</w:t>
      </w:r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были предметом проверки на предыдущих стадиях производства по делу, являются несостоятельными и противоречат нормам права, принятым с целью противодействия коррупции.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Несогласие заявителя с оценкой установленных по делу обстоятельств не является правовым основанием к отмене состоявшихся по делу решений.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Нарушений норм процессуального закона в ходе производства по делу не допущено, нормы материального права применены правильно.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Порядок и срок давности привлечения к административной ответственности соблюдены.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Административное наказание назначено в пределах </w:t>
      </w:r>
      <w:hyperlink r:id="rId39">
        <w:r w:rsidRPr="00696425">
          <w:rPr>
            <w:rFonts w:ascii="Liberation Serif" w:hAnsi="Liberation Serif" w:cs="Liberation Serif"/>
            <w:sz w:val="24"/>
            <w:szCs w:val="24"/>
          </w:rPr>
          <w:t>санкции статьи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правонарушениях, более того, в минимальном размере, предусмотренном этой </w:t>
      </w:r>
      <w:hyperlink r:id="rId40">
        <w:r w:rsidRPr="00696425">
          <w:rPr>
            <w:rFonts w:ascii="Liberation Serif" w:hAnsi="Liberation Serif" w:cs="Liberation Serif"/>
            <w:sz w:val="24"/>
            <w:szCs w:val="24"/>
          </w:rPr>
          <w:t>статьей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для юридических лиц.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Обстоятельств, которые в силу </w:t>
      </w:r>
      <w:hyperlink r:id="rId41">
        <w:r w:rsidRPr="00696425">
          <w:rPr>
            <w:rFonts w:ascii="Liberation Serif" w:hAnsi="Liberation Serif" w:cs="Liberation Serif"/>
            <w:sz w:val="24"/>
            <w:szCs w:val="24"/>
          </w:rPr>
          <w:t>пунктов 2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- </w:t>
      </w:r>
      <w:hyperlink r:id="rId42">
        <w:r w:rsidRPr="00696425">
          <w:rPr>
            <w:rFonts w:ascii="Liberation Serif" w:hAnsi="Liberation Serif" w:cs="Liberation Serif"/>
            <w:sz w:val="24"/>
            <w:szCs w:val="24"/>
          </w:rPr>
          <w:t>4 части 2 статьи 30.17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 могли бы повлечь изменение или отмену обжалуемых судебных актов, не установлено.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Руководствуясь </w:t>
      </w:r>
      <w:hyperlink r:id="rId43">
        <w:r w:rsidRPr="00696425">
          <w:rPr>
            <w:rFonts w:ascii="Liberation Serif" w:hAnsi="Liberation Serif" w:cs="Liberation Serif"/>
            <w:sz w:val="24"/>
            <w:szCs w:val="24"/>
          </w:rPr>
          <w:t>статьями 30.13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44">
        <w:r w:rsidRPr="00696425">
          <w:rPr>
            <w:rFonts w:ascii="Liberation Serif" w:hAnsi="Liberation Serif" w:cs="Liberation Serif"/>
            <w:sz w:val="24"/>
            <w:szCs w:val="24"/>
          </w:rPr>
          <w:t>30.17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правонарушениях, судья Верховного Суда Российской Федерации</w:t>
      </w:r>
    </w:p>
    <w:p w:rsidR="00D713DD" w:rsidRPr="00696425" w:rsidRDefault="00D713DD" w:rsidP="0037479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713DD" w:rsidRPr="00696425" w:rsidRDefault="00D713DD" w:rsidP="0037479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постановил:</w:t>
      </w:r>
    </w:p>
    <w:p w:rsidR="00D713DD" w:rsidRPr="00696425" w:rsidRDefault="00D713DD" w:rsidP="0037479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 xml:space="preserve">постановление мирового судьи судебного участка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5 города Балаково Саратовской области от 19.08.2021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5-268/2021, </w:t>
      </w:r>
      <w:hyperlink r:id="rId45">
        <w:r w:rsidRPr="00696425">
          <w:rPr>
            <w:rFonts w:ascii="Liberation Serif" w:hAnsi="Liberation Serif" w:cs="Liberation Serif"/>
            <w:sz w:val="24"/>
            <w:szCs w:val="24"/>
          </w:rPr>
          <w:t>решение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судьи </w:t>
      </w:r>
      <w:proofErr w:type="spellStart"/>
      <w:r w:rsidRPr="00696425">
        <w:rPr>
          <w:rFonts w:ascii="Liberation Serif" w:hAnsi="Liberation Serif" w:cs="Liberation Serif"/>
          <w:sz w:val="24"/>
          <w:szCs w:val="24"/>
        </w:rPr>
        <w:t>Балаковского</w:t>
      </w:r>
      <w:proofErr w:type="spellEnd"/>
      <w:r w:rsidRPr="00696425">
        <w:rPr>
          <w:rFonts w:ascii="Liberation Serif" w:hAnsi="Liberation Serif" w:cs="Liberation Serif"/>
          <w:sz w:val="24"/>
          <w:szCs w:val="24"/>
        </w:rPr>
        <w:t xml:space="preserve"> районного суда Саратовской области от 22.09.2021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12-239/2021 и </w:t>
      </w:r>
      <w:hyperlink r:id="rId46">
        <w:r w:rsidRPr="00696425">
          <w:rPr>
            <w:rFonts w:ascii="Liberation Serif" w:hAnsi="Liberation Serif" w:cs="Liberation Serif"/>
            <w:sz w:val="24"/>
            <w:szCs w:val="24"/>
          </w:rPr>
          <w:t>постановление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судьи Первого кассационного суда общей юрисдикции от 27.12.2021 </w:t>
      </w:r>
      <w:r w:rsidR="0042285D" w:rsidRPr="00696425">
        <w:rPr>
          <w:rFonts w:ascii="Liberation Serif" w:hAnsi="Liberation Serif" w:cs="Liberation Serif"/>
          <w:sz w:val="24"/>
          <w:szCs w:val="24"/>
        </w:rPr>
        <w:t>№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16-8446/2021, вынесенные в отношении общества с ограниченной ответственностью </w:t>
      </w:r>
      <w:r w:rsidR="0042285D" w:rsidRPr="00696425">
        <w:rPr>
          <w:rFonts w:ascii="Liberation Serif" w:hAnsi="Liberation Serif" w:cs="Liberation Serif"/>
          <w:sz w:val="24"/>
          <w:szCs w:val="24"/>
        </w:rPr>
        <w:t>«</w:t>
      </w:r>
      <w:r w:rsidRPr="00696425">
        <w:rPr>
          <w:rFonts w:ascii="Liberation Serif" w:hAnsi="Liberation Serif" w:cs="Liberation Serif"/>
          <w:sz w:val="24"/>
          <w:szCs w:val="24"/>
        </w:rPr>
        <w:t>Лана-Стиль</w:t>
      </w:r>
      <w:r w:rsidR="0042285D" w:rsidRPr="00696425">
        <w:rPr>
          <w:rFonts w:ascii="Liberation Serif" w:hAnsi="Liberation Serif" w:cs="Liberation Serif"/>
          <w:sz w:val="24"/>
          <w:szCs w:val="24"/>
        </w:rPr>
        <w:t>»</w:t>
      </w:r>
      <w:r w:rsidRPr="00696425">
        <w:rPr>
          <w:rFonts w:ascii="Liberation Serif" w:hAnsi="Liberation Serif" w:cs="Liberation Serif"/>
          <w:sz w:val="24"/>
          <w:szCs w:val="24"/>
        </w:rPr>
        <w:t xml:space="preserve"> по делу об административном правонарушении, предусмотренном </w:t>
      </w:r>
      <w:hyperlink r:id="rId47">
        <w:r w:rsidRPr="00696425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696425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правонарушениях, оставить без изменения, а жалобу защитника - адвоката Пономарева М.С., действующего в интересах названной организации, - без удовлетворения.</w:t>
      </w:r>
    </w:p>
    <w:p w:rsidR="00D713DD" w:rsidRPr="00696425" w:rsidRDefault="00D713DD" w:rsidP="0037479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D713DD" w:rsidRPr="00696425" w:rsidRDefault="00D713DD" w:rsidP="0037479E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Судья Верховного Суда</w:t>
      </w:r>
    </w:p>
    <w:p w:rsidR="00D713DD" w:rsidRPr="00696425" w:rsidRDefault="00D713DD" w:rsidP="0037479E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3A33F3" w:rsidRPr="00696425" w:rsidRDefault="00D713DD" w:rsidP="0069642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96425">
        <w:rPr>
          <w:rFonts w:ascii="Liberation Serif" w:hAnsi="Liberation Serif" w:cs="Liberation Serif"/>
          <w:sz w:val="24"/>
          <w:szCs w:val="24"/>
        </w:rPr>
        <w:t>С.Б.НИКИФОРОВ</w:t>
      </w:r>
      <w:bookmarkEnd w:id="0"/>
    </w:p>
    <w:sectPr w:rsidR="003A33F3" w:rsidRPr="00696425" w:rsidSect="0037479E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3DD"/>
    <w:rsid w:val="0037479E"/>
    <w:rsid w:val="003A33F3"/>
    <w:rsid w:val="0042285D"/>
    <w:rsid w:val="00696425"/>
    <w:rsid w:val="00D7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E8DE3F-F816-404D-AA03-CBE511AF4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13D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713D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713D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C876783B55CE67D31F051639A81211416FE6BE450FDD317B5C08494620842E861EFB9326E99CFF5F123FE16505621948899324F9E36x10ED" TargetMode="External"/><Relationship Id="rId18" Type="http://schemas.openxmlformats.org/officeDocument/2006/relationships/hyperlink" Target="consultantplus://offline/ref=0C876783B55CE67D31F051639A81211416FE6DE150F7D317B5C08494620842E861EFB9326998CDFEAC79EE1219012C8888862C4C80361D30xA0CD" TargetMode="External"/><Relationship Id="rId26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39" Type="http://schemas.openxmlformats.org/officeDocument/2006/relationships/hyperlink" Target="consultantplus://offline/ref=0C876783B55CE67D31F051639A81211416FE60E850FCD317B5C08494620842E861EFB9306990CEF5F123FE16505621948899324F9E36x10E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C876783B55CE67D31F051639A81211416F06CE350F3D317B5C08494620842E861EFB9326998CCFFA379EE1219012C8888862C4C80361D30xA0CD" TargetMode="External"/><Relationship Id="rId34" Type="http://schemas.openxmlformats.org/officeDocument/2006/relationships/hyperlink" Target="consultantplus://offline/ref=0C876783B55CE67D31F051639A81211416FE60E850FCD317B5C08494620842E861EFB932699ACFF7A079EE1219012C8888862C4C80361D30xA0CD" TargetMode="External"/><Relationship Id="rId42" Type="http://schemas.openxmlformats.org/officeDocument/2006/relationships/hyperlink" Target="consultantplus://offline/ref=0C876783B55CE67D31F051639A81211416FE60E850FCD317B5C08494620842E861EFB932699CCFFEA279EE1219012C8888862C4C80361D30xA0CD" TargetMode="External"/><Relationship Id="rId47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7" Type="http://schemas.openxmlformats.org/officeDocument/2006/relationships/hyperlink" Target="consultantplus://offline/ref=0C876783B55CE67D31F05C6D86F3744718FF6FE252F6DB42E2C2D5C16C0D4AB829FFE5773C95CEFEBB72BB5D5F5423x809D" TargetMode="External"/><Relationship Id="rId12" Type="http://schemas.openxmlformats.org/officeDocument/2006/relationships/hyperlink" Target="consultantplus://offline/ref=0C876783B55CE67D31F051639A81211416FE6DE150F7D317B5C08494620842E861EFB9306A9398AFE127B7415D4A218B969A2C4Fx90DD" TargetMode="External"/><Relationship Id="rId17" Type="http://schemas.openxmlformats.org/officeDocument/2006/relationships/hyperlink" Target="consultantplus://offline/ref=0C876783B55CE67D31F051639A81211416FE6DE150F7D317B5C08494620842E861EFB9306A9398AFE127B7415D4A218B969A2C4Fx90DD" TargetMode="External"/><Relationship Id="rId25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33" Type="http://schemas.openxmlformats.org/officeDocument/2006/relationships/hyperlink" Target="consultantplus://offline/ref=0C876783B55CE67D31F051639A81211416FE60E850FCD317B5C08494620842E861EFB932699ACEF8AC79EE1219012C8888862C4C80361D30xA0CD" TargetMode="External"/><Relationship Id="rId38" Type="http://schemas.openxmlformats.org/officeDocument/2006/relationships/hyperlink" Target="consultantplus://offline/ref=0C876783B55CE67D31F05C708F81211410F468E250F0D317B5C08494620842E861EFB9326998CCFDA779EE1219012C8888862C4C80361D30xA0CD" TargetMode="External"/><Relationship Id="rId46" Type="http://schemas.openxmlformats.org/officeDocument/2006/relationships/hyperlink" Target="consultantplus://offline/ref=0C876783B55CE67D31F0567182F07F1914FD36EC55F3DC43EA9FDFC9350148BF26A0E0622DCDC1FCA56CBA4243562188x80B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C876783B55CE67D31F051639A81211416FE6DE150F7D317B5C08494620842E861EFB9326998CDFEAC79EE1219012C8888862C4C80361D30xA0CD" TargetMode="External"/><Relationship Id="rId20" Type="http://schemas.openxmlformats.org/officeDocument/2006/relationships/hyperlink" Target="consultantplus://offline/ref=0C876783B55CE67D31F05C708F81211410F468E250F0D317B5C08494620842E861EFB9326998CCFEA379EE1219012C8888862C4C80361D30xA0CD" TargetMode="External"/><Relationship Id="rId29" Type="http://schemas.openxmlformats.org/officeDocument/2006/relationships/hyperlink" Target="consultantplus://offline/ref=0C876783B55CE67D31F051639A81211416FE60E850FCD317B5C08494620842E861EFB9326998CCFAA679EE1219012C8888862C4C80361D30xA0CD" TargetMode="External"/><Relationship Id="rId41" Type="http://schemas.openxmlformats.org/officeDocument/2006/relationships/hyperlink" Target="consultantplus://offline/ref=0C876783B55CE67D31F051639A81211416FE60E850FCD317B5C08494620842E861EFB932699CCFFEA079EE1219012C8888862C4C80361D30xA0C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11" Type="http://schemas.openxmlformats.org/officeDocument/2006/relationships/hyperlink" Target="consultantplus://offline/ref=0C876783B55CE67D31F051639A81211416FE6DE150F7D317B5C08494620842E873EFE13E6B98D2FEA46CB8435Fx507D" TargetMode="External"/><Relationship Id="rId24" Type="http://schemas.openxmlformats.org/officeDocument/2006/relationships/hyperlink" Target="consultantplus://offline/ref=0C876783B55CE67D31F051639A81211416F06CE350F3D317B5C08494620842E861EFB9326998CCFFA379EE1219012C8888862C4C80361D30xA0CD" TargetMode="External"/><Relationship Id="rId32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37" Type="http://schemas.openxmlformats.org/officeDocument/2006/relationships/hyperlink" Target="consultantplus://offline/ref=0C876783B55CE67D31F051639A81211416FE6DE150F7D317B5C08494620842E861EFB9306A9398AFE127B7415D4A218B969A2C4Fx90DD" TargetMode="External"/><Relationship Id="rId40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45" Type="http://schemas.openxmlformats.org/officeDocument/2006/relationships/hyperlink" Target="consultantplus://offline/ref=0C876783B55CE67D31F05C6D86F3744718FF6FE252F6DB42E2C2D5C16C0D4AB829FFE5773C95CEFEBB72BB5D5F5423x809D" TargetMode="External"/><Relationship Id="rId5" Type="http://schemas.openxmlformats.org/officeDocument/2006/relationships/hyperlink" Target="consultantplus://offline/ref=0C876783B55CE67D31F0567182F07F1914FD36EC55F3DC43EA9FDFC9350148BF26A0E0622DCDC1FCA56CBA4243562188x80BD" TargetMode="External"/><Relationship Id="rId15" Type="http://schemas.openxmlformats.org/officeDocument/2006/relationships/hyperlink" Target="consultantplus://offline/ref=0C876783B55CE67D31F051639A81211416FE6DE150F7D317B5C08494620842E861EFB9306A9398AFE127B7415D4A218B969A2C4Fx90DD" TargetMode="External"/><Relationship Id="rId23" Type="http://schemas.openxmlformats.org/officeDocument/2006/relationships/hyperlink" Target="consultantplus://offline/ref=0C876783B55CE67D31F051639A81211416FE6BE450FDD317B5C08494620842E861EFB9326E99CFF5F123FE16505621948899324F9E36x10ED" TargetMode="External"/><Relationship Id="rId28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36" Type="http://schemas.openxmlformats.org/officeDocument/2006/relationships/hyperlink" Target="consultantplus://offline/ref=0C876783B55CE67D31F051639A81211416FE60E850FCD317B5C08494620842E873EFE13E6B98D2FEA46CB8435Fx507D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19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31" Type="http://schemas.openxmlformats.org/officeDocument/2006/relationships/hyperlink" Target="consultantplus://offline/ref=0C876783B55CE67D31F051639A81211416FE60E850FCD317B5C08494620842E873EFE13E6B98D2FEA46CB8435Fx507D" TargetMode="External"/><Relationship Id="rId44" Type="http://schemas.openxmlformats.org/officeDocument/2006/relationships/hyperlink" Target="consultantplus://offline/ref=0C876783B55CE67D31F051639A81211416FE60E850FCD317B5C08494620842E861EFB9366D9DC9F5F123FE16505621948899324F9E36x10ED" TargetMode="External"/><Relationship Id="rId4" Type="http://schemas.openxmlformats.org/officeDocument/2006/relationships/hyperlink" Target="consultantplus://offline/ref=0C876783B55CE67D31F05C6D86F3744718FF6FE252F6DB42E2C2D5C16C0D4AB829FFE5773C95CEFEBB72BB5D5F5423x809D" TargetMode="External"/><Relationship Id="rId9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14" Type="http://schemas.openxmlformats.org/officeDocument/2006/relationships/hyperlink" Target="consultantplus://offline/ref=0C876783B55CE67D31F051639A81211416FE6BE450FDD317B5C08494620842E861EFB9326E99C8F5F123FE16505621948899324F9E36x10ED" TargetMode="External"/><Relationship Id="rId22" Type="http://schemas.openxmlformats.org/officeDocument/2006/relationships/hyperlink" Target="consultantplus://offline/ref=0C876783B55CE67D31F051639A81211416FE6DE150F7D317B5C08494620842E861EFB9306A9398AFE127B7415D4A218B969A2C4Fx90DD" TargetMode="External"/><Relationship Id="rId27" Type="http://schemas.openxmlformats.org/officeDocument/2006/relationships/hyperlink" Target="consultantplus://offline/ref=0C876783B55CE67D31F051639A81211416FE60E850FCD317B5C08494620842E861EFB932699AC8FAA079EE1219012C8888862C4C80361D30xA0CD" TargetMode="External"/><Relationship Id="rId30" Type="http://schemas.openxmlformats.org/officeDocument/2006/relationships/hyperlink" Target="consultantplus://offline/ref=0C876783B55CE67D31F051639A81211416FE60E850FCD317B5C08494620842E873EFE13E6B98D2FEA46CB8435Fx507D" TargetMode="External"/><Relationship Id="rId35" Type="http://schemas.openxmlformats.org/officeDocument/2006/relationships/hyperlink" Target="consultantplus://offline/ref=0C876783B55CE67D31F051639A81211416FE60E850FCD317B5C08494620842E861EFB9306990CCF5F123FE16505621948899324F9E36x10ED" TargetMode="External"/><Relationship Id="rId43" Type="http://schemas.openxmlformats.org/officeDocument/2006/relationships/hyperlink" Target="consultantplus://offline/ref=0C876783B55CE67D31F051639A81211416FE60E850FCD317B5C08494620842E861EFB9366D9BC4F5F123FE16505621948899324F9E36x10ED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0C876783B55CE67D31F0567182F07F1914FD36EC55F3DC43EA9FDFC9350148BF26A0E0622DCDC1FCA56CBA4243562188x80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2870</Words>
  <Characters>16361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5</cp:revision>
  <dcterms:created xsi:type="dcterms:W3CDTF">2023-01-20T03:52:00Z</dcterms:created>
  <dcterms:modified xsi:type="dcterms:W3CDTF">2023-01-20T05:55:00Z</dcterms:modified>
</cp:coreProperties>
</file>