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E7" w:rsidRPr="003D77E7" w:rsidRDefault="009F78E6" w:rsidP="003D7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D77E7" w:rsidRPr="003D77E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3D77E7" w:rsidRPr="00550F0E" w:rsidRDefault="003D77E7" w:rsidP="003D7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b/>
          <w:sz w:val="28"/>
          <w:szCs w:val="28"/>
        </w:rPr>
        <w:t>по оформлению первичных учетных документов, являющихся обоснованием (подтверждением) расходов на выполнение мероприятий и расходов, связанных с обеспечением деятельности некоммерческих организаций, осуществляемых за счет субсидий</w:t>
      </w:r>
      <w:r w:rsidRPr="009220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2044" w:rsidRPr="00550F0E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550F0E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55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E7" w:rsidRPr="00550F0E" w:rsidRDefault="003D77E7" w:rsidP="007F2816">
      <w:pPr>
        <w:pStyle w:val="a3"/>
      </w:pPr>
    </w:p>
    <w:p w:rsidR="003D77E7" w:rsidRPr="007F2816" w:rsidRDefault="007F2816" w:rsidP="007F28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3D77E7" w:rsidRPr="007F281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77E7" w:rsidRPr="007F281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06.12.2011 № 402-ФЗ «О бухгалтерском учете» (далее – Закон)</w:t>
      </w:r>
      <w:r w:rsidR="003D77E7" w:rsidRPr="007F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77E7" w:rsidRPr="007F2816">
        <w:rPr>
          <w:rFonts w:ascii="Times New Roman" w:hAnsi="Times New Roman" w:cs="Times New Roman"/>
          <w:sz w:val="28"/>
          <w:szCs w:val="28"/>
        </w:rPr>
        <w:t>бъектами бухгалтерского учета экономического субъекта являются: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1) факты хозяйственной жизни;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2) активы;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3) обязательства;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4) источники финансирования его деятельности;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5) доходы;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6) расходы;</w:t>
      </w:r>
    </w:p>
    <w:p w:rsidR="003D77E7" w:rsidRPr="007F2816" w:rsidRDefault="003D77E7" w:rsidP="007F2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16">
        <w:rPr>
          <w:rFonts w:ascii="Times New Roman" w:hAnsi="Times New Roman" w:cs="Times New Roman"/>
          <w:sz w:val="28"/>
          <w:szCs w:val="28"/>
        </w:rPr>
        <w:t>7) иные объекты в случае, если это установлено федеральными стандартами.</w:t>
      </w:r>
    </w:p>
    <w:p w:rsidR="003D77E7" w:rsidRPr="003D77E7" w:rsidRDefault="007F2816" w:rsidP="007F2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9,10 Закона </w:t>
      </w:r>
      <w:r w:rsidR="003D77E7" w:rsidRPr="003D77E7">
        <w:rPr>
          <w:rFonts w:ascii="Times New Roman" w:hAnsi="Times New Roman" w:cs="Times New Roman"/>
          <w:sz w:val="28"/>
          <w:szCs w:val="28"/>
        </w:rPr>
        <w:t>факт</w:t>
      </w:r>
      <w:r w:rsidR="000937B8">
        <w:rPr>
          <w:rFonts w:ascii="Times New Roman" w:hAnsi="Times New Roman" w:cs="Times New Roman"/>
          <w:sz w:val="28"/>
          <w:szCs w:val="28"/>
        </w:rPr>
        <w:t>ы хозяйственной жизни экономического субъекта подлежа</w:t>
      </w:r>
      <w:r w:rsidR="003D77E7" w:rsidRPr="003D77E7">
        <w:rPr>
          <w:rFonts w:ascii="Times New Roman" w:hAnsi="Times New Roman" w:cs="Times New Roman"/>
          <w:sz w:val="28"/>
          <w:szCs w:val="28"/>
        </w:rPr>
        <w:t>т оформлению первичным</w:t>
      </w:r>
      <w:r w:rsidR="000937B8">
        <w:rPr>
          <w:rFonts w:ascii="Times New Roman" w:hAnsi="Times New Roman" w:cs="Times New Roman"/>
          <w:sz w:val="28"/>
          <w:szCs w:val="28"/>
        </w:rPr>
        <w:t>и</w:t>
      </w:r>
      <w:r w:rsidR="003D77E7" w:rsidRPr="003D77E7">
        <w:rPr>
          <w:rFonts w:ascii="Times New Roman" w:hAnsi="Times New Roman" w:cs="Times New Roman"/>
          <w:sz w:val="28"/>
          <w:szCs w:val="28"/>
        </w:rPr>
        <w:t xml:space="preserve"> учетным</w:t>
      </w:r>
      <w:r w:rsidR="000937B8">
        <w:rPr>
          <w:rFonts w:ascii="Times New Roman" w:hAnsi="Times New Roman" w:cs="Times New Roman"/>
          <w:sz w:val="28"/>
          <w:szCs w:val="28"/>
        </w:rPr>
        <w:t>и</w:t>
      </w:r>
      <w:r w:rsidR="003D77E7" w:rsidRPr="003D77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37B8">
        <w:rPr>
          <w:rFonts w:ascii="Times New Roman" w:hAnsi="Times New Roman" w:cs="Times New Roman"/>
          <w:sz w:val="28"/>
          <w:szCs w:val="28"/>
        </w:rPr>
        <w:t>а</w:t>
      </w:r>
      <w:r w:rsidR="003D77E7" w:rsidRPr="003D77E7">
        <w:rPr>
          <w:rFonts w:ascii="Times New Roman" w:hAnsi="Times New Roman" w:cs="Times New Roman"/>
          <w:sz w:val="28"/>
          <w:szCs w:val="28"/>
        </w:rPr>
        <w:t>м</w:t>
      </w:r>
      <w:r w:rsidR="000937B8">
        <w:rPr>
          <w:rFonts w:ascii="Times New Roman" w:hAnsi="Times New Roman" w:cs="Times New Roman"/>
          <w:sz w:val="28"/>
          <w:szCs w:val="28"/>
        </w:rPr>
        <w:t>и</w:t>
      </w:r>
      <w:r w:rsidR="003D77E7" w:rsidRPr="003D7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7E7" w:rsidRPr="003D77E7">
        <w:rPr>
          <w:rFonts w:ascii="Times New Roman" w:hAnsi="Times New Roman" w:cs="Times New Roman"/>
          <w:sz w:val="28"/>
          <w:szCs w:val="28"/>
        </w:rPr>
        <w:t>Обязательными реквизитами первичного учетного документа являются: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1) наименование документа;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2) дата составления документа;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3) наименование экономического субъекта, составившего документ;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4) содержание факта хозяйственной жизни;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3D77E7" w:rsidRPr="003D77E7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E7">
        <w:rPr>
          <w:rFonts w:ascii="Times New Roman" w:hAnsi="Times New Roman" w:cs="Times New Roman"/>
          <w:sz w:val="28"/>
          <w:szCs w:val="28"/>
        </w:rPr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  <w:proofErr w:type="gramEnd"/>
    </w:p>
    <w:p w:rsidR="007F2816" w:rsidRDefault="003D77E7" w:rsidP="007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7E7">
        <w:rPr>
          <w:rFonts w:ascii="Times New Roman" w:hAnsi="Times New Roman" w:cs="Times New Roman"/>
          <w:sz w:val="28"/>
          <w:szCs w:val="28"/>
        </w:rPr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  <w:r w:rsidR="007F2816">
        <w:rPr>
          <w:rFonts w:ascii="Times New Roman" w:hAnsi="Times New Roman" w:cs="Times New Roman"/>
          <w:sz w:val="28"/>
          <w:szCs w:val="28"/>
        </w:rPr>
        <w:t xml:space="preserve"> </w:t>
      </w:r>
      <w:r w:rsidRPr="003D77E7">
        <w:rPr>
          <w:rFonts w:ascii="Times New Roman" w:hAnsi="Times New Roman" w:cs="Times New Roman"/>
          <w:sz w:val="28"/>
          <w:szCs w:val="28"/>
        </w:rPr>
        <w:t>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4B677F" w:rsidRPr="004B677F" w:rsidRDefault="004B677F" w:rsidP="007F2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77F">
        <w:rPr>
          <w:rFonts w:ascii="Times New Roman" w:hAnsi="Times New Roman" w:cs="Times New Roman"/>
          <w:sz w:val="28"/>
          <w:szCs w:val="28"/>
        </w:rPr>
        <w:t>Первичными документами, подтверждающими расходы</w:t>
      </w:r>
      <w:r w:rsidR="007F2816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(далее – НКО)</w:t>
      </w:r>
      <w:r w:rsidRPr="004B677F">
        <w:rPr>
          <w:rFonts w:ascii="Times New Roman" w:hAnsi="Times New Roman" w:cs="Times New Roman"/>
          <w:sz w:val="28"/>
          <w:szCs w:val="28"/>
        </w:rPr>
        <w:t>, произведенны</w:t>
      </w:r>
      <w:r w:rsidR="007F2816">
        <w:rPr>
          <w:rFonts w:ascii="Times New Roman" w:hAnsi="Times New Roman" w:cs="Times New Roman"/>
          <w:sz w:val="28"/>
          <w:szCs w:val="28"/>
        </w:rPr>
        <w:t>ми</w:t>
      </w:r>
      <w:r w:rsidRPr="004B677F">
        <w:rPr>
          <w:rFonts w:ascii="Times New Roman" w:hAnsi="Times New Roman" w:cs="Times New Roman"/>
          <w:sz w:val="28"/>
          <w:szCs w:val="28"/>
        </w:rPr>
        <w:t xml:space="preserve"> за счет субсидии бюджета, могут быть: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F">
        <w:rPr>
          <w:rFonts w:ascii="Times New Roman" w:hAnsi="Times New Roman" w:cs="Times New Roman"/>
          <w:sz w:val="28"/>
          <w:szCs w:val="28"/>
        </w:rPr>
        <w:t>договоры на поставку товаров, оказание услуг, выполнение работ, содержащие  сведения о наименовании товара, оказанных услугах, выполненных работах, целях приобретения товара (оказания услуг, выполнения работ) и их стоимости;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счета на оплату (счета-фактуры);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платежные поручения;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 (оказанных услуг);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меню с указанием количества человек (порций) и даты обслуживания мероприятия;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авансовые отчеты подотчетных лиц;</w:t>
      </w:r>
    </w:p>
    <w:p w:rsidR="004B677F" w:rsidRDefault="008D5771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отчеты лиц, направляемых в командировки</w:t>
      </w:r>
      <w:r w:rsidR="004B677F" w:rsidRPr="00580394">
        <w:rPr>
          <w:rFonts w:ascii="Times New Roman" w:hAnsi="Times New Roman" w:cs="Times New Roman"/>
          <w:sz w:val="28"/>
          <w:szCs w:val="28"/>
        </w:rPr>
        <w:t>, отчеты о командировках;</w:t>
      </w:r>
    </w:p>
    <w:p w:rsidR="00580394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:rsidR="00580394" w:rsidRDefault="004B677F" w:rsidP="007F28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lastRenderedPageBreak/>
        <w:t>приказ, определяющий круг лиц, для которых могут приобретаться проездные документы (возмещаться проезд) и регистр бухгалтерского учета, подтверждающий использование проездных документов в служебных целях;</w:t>
      </w:r>
    </w:p>
    <w:p w:rsidR="004B677F" w:rsidRPr="00550F0E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 xml:space="preserve">акты списания материальных ценностей (канцелярских принадлежностей, хозяйственных товаров, цветов, продуктов питания, фото </w:t>
      </w:r>
      <w:r w:rsidRPr="00550F0E">
        <w:rPr>
          <w:rFonts w:ascii="Times New Roman" w:hAnsi="Times New Roman" w:cs="Times New Roman"/>
          <w:sz w:val="28"/>
          <w:szCs w:val="28"/>
        </w:rPr>
        <w:t>и видео материалов, продуктовых наборов и т.п.), содержащие сведения о дате и месте проведения мероприятия, его цели (теме) и количестве участников;</w:t>
      </w:r>
    </w:p>
    <w:p w:rsidR="004B677F" w:rsidRPr="00550F0E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E">
        <w:rPr>
          <w:rFonts w:ascii="Times New Roman" w:hAnsi="Times New Roman" w:cs="Times New Roman"/>
          <w:sz w:val="28"/>
          <w:szCs w:val="28"/>
        </w:rPr>
        <w:t>списки участников мероприятий</w:t>
      </w:r>
      <w:r w:rsidR="005C090C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их составление)</w:t>
      </w:r>
      <w:r w:rsidRPr="00550F0E">
        <w:rPr>
          <w:rFonts w:ascii="Times New Roman" w:hAnsi="Times New Roman" w:cs="Times New Roman"/>
          <w:sz w:val="28"/>
          <w:szCs w:val="28"/>
        </w:rPr>
        <w:t>;</w:t>
      </w:r>
    </w:p>
    <w:p w:rsidR="004B677F" w:rsidRPr="00550F0E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E">
        <w:rPr>
          <w:rFonts w:ascii="Times New Roman" w:hAnsi="Times New Roman" w:cs="Times New Roman"/>
          <w:sz w:val="28"/>
          <w:szCs w:val="28"/>
        </w:rPr>
        <w:t>списки получателей материальных ценностей (денежных средств, призов, подарков, продуктовых наборов и т.п.);</w:t>
      </w:r>
    </w:p>
    <w:p w:rsidR="004B677F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F0E">
        <w:rPr>
          <w:rFonts w:ascii="Times New Roman" w:hAnsi="Times New Roman" w:cs="Times New Roman"/>
          <w:sz w:val="28"/>
          <w:szCs w:val="28"/>
        </w:rPr>
        <w:t xml:space="preserve">ведомости на выдачу </w:t>
      </w:r>
      <w:r w:rsidR="00C11873" w:rsidRPr="00550F0E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Pr="00550F0E">
        <w:rPr>
          <w:rFonts w:ascii="Times New Roman" w:hAnsi="Times New Roman" w:cs="Times New Roman"/>
          <w:sz w:val="28"/>
          <w:szCs w:val="28"/>
        </w:rPr>
        <w:t xml:space="preserve">материальных ценностей (призов, подарков, продуктовых наборов и т.п.), содержащие  наименование организации, дату составления ведомости, Ф.И.О. получателя, его подпись, </w:t>
      </w:r>
      <w:r w:rsidR="00C11873" w:rsidRPr="00550F0E">
        <w:rPr>
          <w:rFonts w:ascii="Times New Roman" w:hAnsi="Times New Roman" w:cs="Times New Roman"/>
          <w:sz w:val="28"/>
          <w:szCs w:val="28"/>
        </w:rPr>
        <w:t>сумму полученных денежных средств, наименование, количество и цену за единицу материальных ценностей, полученных каждым получателем</w:t>
      </w:r>
      <w:r w:rsidRPr="00550F0E">
        <w:rPr>
          <w:rFonts w:ascii="Times New Roman" w:hAnsi="Times New Roman" w:cs="Times New Roman"/>
          <w:sz w:val="28"/>
          <w:szCs w:val="28"/>
        </w:rPr>
        <w:t>,  общее количество и  сумму выданных ценностей, подпись руководителя и печать организации (при выдаче материальных ценностей</w:t>
      </w:r>
      <w:r w:rsidRPr="00580394">
        <w:rPr>
          <w:rFonts w:ascii="Times New Roman" w:hAnsi="Times New Roman" w:cs="Times New Roman"/>
          <w:sz w:val="28"/>
          <w:szCs w:val="28"/>
        </w:rPr>
        <w:t>, относящихся к основным средствам</w:t>
      </w:r>
      <w:proofErr w:type="gramEnd"/>
      <w:r w:rsidRPr="005803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0394">
        <w:rPr>
          <w:rFonts w:ascii="Times New Roman" w:hAnsi="Times New Roman" w:cs="Times New Roman"/>
          <w:sz w:val="28"/>
          <w:szCs w:val="28"/>
        </w:rPr>
        <w:t>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использования), указываются паспортные данные получателя);</w:t>
      </w:r>
      <w:proofErr w:type="gramEnd"/>
    </w:p>
    <w:p w:rsidR="00580394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>расходные кассовые ордера;</w:t>
      </w:r>
    </w:p>
    <w:p w:rsidR="004B677F" w:rsidRPr="00830359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59">
        <w:rPr>
          <w:rFonts w:ascii="Times New Roman" w:hAnsi="Times New Roman" w:cs="Times New Roman"/>
          <w:sz w:val="28"/>
          <w:szCs w:val="28"/>
        </w:rPr>
        <w:t>акты приема-передачи товарно-материальных ценностей юридическим лицам, накладные с приложением доверенностей на их получение;</w:t>
      </w:r>
    </w:p>
    <w:p w:rsidR="004B677F" w:rsidRPr="00830359" w:rsidRDefault="004B677F" w:rsidP="005803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94">
        <w:rPr>
          <w:rFonts w:ascii="Times New Roman" w:hAnsi="Times New Roman" w:cs="Times New Roman"/>
          <w:sz w:val="28"/>
          <w:szCs w:val="28"/>
        </w:rPr>
        <w:t xml:space="preserve">протоколы жюри, решения советов НКО и другие документы, </w:t>
      </w:r>
      <w:r w:rsidRPr="00830359">
        <w:rPr>
          <w:rFonts w:ascii="Times New Roman" w:hAnsi="Times New Roman" w:cs="Times New Roman"/>
          <w:sz w:val="28"/>
          <w:szCs w:val="28"/>
        </w:rPr>
        <w:t>определяющие право тех или иных лиц на получение каки</w:t>
      </w:r>
      <w:r w:rsidR="007F2816" w:rsidRPr="00830359">
        <w:rPr>
          <w:rFonts w:ascii="Times New Roman" w:hAnsi="Times New Roman" w:cs="Times New Roman"/>
          <w:sz w:val="28"/>
          <w:szCs w:val="28"/>
        </w:rPr>
        <w:t>х – либо материальных ценностей.</w:t>
      </w:r>
    </w:p>
    <w:p w:rsidR="004B677F" w:rsidRPr="00830359" w:rsidRDefault="004B677F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59">
        <w:rPr>
          <w:rFonts w:ascii="Times New Roman" w:hAnsi="Times New Roman" w:cs="Times New Roman"/>
          <w:sz w:val="28"/>
          <w:szCs w:val="28"/>
        </w:rPr>
        <w:t>В случае если отделами Министерства</w:t>
      </w:r>
      <w:r w:rsidR="009A071A" w:rsidRPr="00830359">
        <w:rPr>
          <w:rFonts w:ascii="Times New Roman" w:hAnsi="Times New Roman" w:cs="Times New Roman"/>
          <w:sz w:val="28"/>
          <w:szCs w:val="28"/>
        </w:rPr>
        <w:t xml:space="preserve"> социальной политик</w:t>
      </w:r>
      <w:r w:rsidR="005676D8" w:rsidRPr="00830359">
        <w:rPr>
          <w:rFonts w:ascii="Times New Roman" w:hAnsi="Times New Roman" w:cs="Times New Roman"/>
          <w:sz w:val="28"/>
          <w:szCs w:val="28"/>
        </w:rPr>
        <w:t>и</w:t>
      </w:r>
      <w:r w:rsidR="009A071A" w:rsidRPr="00830359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– Министерство)</w:t>
      </w:r>
      <w:r w:rsidRPr="00830359">
        <w:rPr>
          <w:rFonts w:ascii="Times New Roman" w:hAnsi="Times New Roman" w:cs="Times New Roman"/>
          <w:sz w:val="28"/>
          <w:szCs w:val="28"/>
        </w:rPr>
        <w:t>, осуществляющими взаимодействие с соответствующими НКО, устанавливается требование о  представлении в Министерство копий документов, подтверждающих произведенные расходы, они должны быть надлежащим образом заверены.</w:t>
      </w:r>
    </w:p>
    <w:p w:rsidR="002B59F2" w:rsidRDefault="007F2816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59">
        <w:rPr>
          <w:rFonts w:ascii="Times New Roman" w:hAnsi="Times New Roman" w:cs="Times New Roman"/>
          <w:sz w:val="28"/>
          <w:szCs w:val="28"/>
        </w:rPr>
        <w:t>Стать</w:t>
      </w:r>
      <w:r w:rsidR="00A22FAB" w:rsidRPr="00830359">
        <w:rPr>
          <w:rFonts w:ascii="Times New Roman" w:hAnsi="Times New Roman" w:cs="Times New Roman"/>
          <w:sz w:val="28"/>
          <w:szCs w:val="28"/>
        </w:rPr>
        <w:t>ей 29 Закона предусмотрено, что п</w:t>
      </w:r>
      <w:r w:rsidRPr="00830359">
        <w:rPr>
          <w:rFonts w:ascii="Times New Roman" w:hAnsi="Times New Roman" w:cs="Times New Roman"/>
          <w:sz w:val="28"/>
          <w:szCs w:val="28"/>
        </w:rPr>
        <w:t xml:space="preserve">ервичные </w:t>
      </w:r>
      <w:r w:rsidRPr="007F2816">
        <w:rPr>
          <w:rFonts w:ascii="Times New Roman" w:hAnsi="Times New Roman" w:cs="Times New Roman"/>
          <w:sz w:val="28"/>
          <w:szCs w:val="28"/>
        </w:rPr>
        <w:t>учетные документы, регистры бухгалтерского учета, бухгалтерская (финансовая) отчетность подлежат хранению экономическим субъектом в течение сроков, устанавливаемых в соответствии с правилами организации государственного архивного дела, но не менее пяти лет после отчетного года.</w:t>
      </w:r>
      <w:r w:rsidR="00A22FAB">
        <w:rPr>
          <w:rFonts w:ascii="Times New Roman" w:hAnsi="Times New Roman" w:cs="Times New Roman"/>
          <w:sz w:val="28"/>
          <w:szCs w:val="28"/>
        </w:rPr>
        <w:t xml:space="preserve"> </w:t>
      </w:r>
      <w:r w:rsidRPr="007F2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16">
        <w:rPr>
          <w:rFonts w:ascii="Times New Roman" w:hAnsi="Times New Roman" w:cs="Times New Roman"/>
          <w:sz w:val="28"/>
          <w:szCs w:val="28"/>
        </w:rPr>
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экономическим субъектом не менее пяти лет после года, в котором они использовались для составления бухгалтерской (финансовой) отчетности в последний раз.</w:t>
      </w:r>
      <w:proofErr w:type="gramEnd"/>
      <w:r w:rsidR="00A22FAB">
        <w:rPr>
          <w:rFonts w:ascii="Times New Roman" w:hAnsi="Times New Roman" w:cs="Times New Roman"/>
          <w:sz w:val="28"/>
          <w:szCs w:val="28"/>
        </w:rPr>
        <w:t xml:space="preserve"> </w:t>
      </w:r>
      <w:r w:rsidRPr="007F2816">
        <w:rPr>
          <w:rFonts w:ascii="Times New Roman" w:hAnsi="Times New Roman" w:cs="Times New Roman"/>
          <w:sz w:val="28"/>
          <w:szCs w:val="28"/>
        </w:rPr>
        <w:t>Экономический субъект должен обеспечить безопасные условия хранения документов бухгалтерского учета и их защиту от изменений.</w:t>
      </w:r>
    </w:p>
    <w:p w:rsidR="00A22FAB" w:rsidRDefault="00A22FAB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НКО</w:t>
      </w:r>
      <w:r w:rsidRPr="00A22FAB">
        <w:rPr>
          <w:rFonts w:ascii="Times New Roman" w:hAnsi="Times New Roman" w:cs="Times New Roman"/>
          <w:sz w:val="28"/>
          <w:szCs w:val="28"/>
        </w:rPr>
        <w:t xml:space="preserve"> единолично несет ответственность за достоверность представления финансового положения экономического субъекта на отчетную дату, финансового результата его деятельности и движения денежных средств за отчетный период.</w:t>
      </w:r>
    </w:p>
    <w:p w:rsidR="00286615" w:rsidRDefault="007E53A5" w:rsidP="007E53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A5">
        <w:rPr>
          <w:rFonts w:ascii="Times New Roman" w:hAnsi="Times New Roman" w:cs="Times New Roman"/>
          <w:sz w:val="28"/>
          <w:szCs w:val="28"/>
        </w:rPr>
        <w:lastRenderedPageBreak/>
        <w:t xml:space="preserve">При закупке товаров, работ, услуг </w:t>
      </w:r>
      <w:r w:rsidR="00A67CA3" w:rsidRPr="00A67CA3">
        <w:rPr>
          <w:rFonts w:ascii="Times New Roman" w:hAnsi="Times New Roman" w:cs="Times New Roman"/>
          <w:sz w:val="28"/>
          <w:szCs w:val="28"/>
        </w:rPr>
        <w:t>за счет субсидии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="00A67CA3" w:rsidRPr="00A67C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CA3">
        <w:rPr>
          <w:rFonts w:ascii="Times New Roman" w:hAnsi="Times New Roman" w:cs="Times New Roman"/>
          <w:sz w:val="28"/>
          <w:szCs w:val="28"/>
        </w:rPr>
        <w:t xml:space="preserve">НКО необходимо обеспечивать </w:t>
      </w:r>
      <w:r w:rsidRPr="007E53A5">
        <w:rPr>
          <w:rFonts w:ascii="Times New Roman" w:hAnsi="Times New Roman" w:cs="Times New Roman"/>
          <w:sz w:val="28"/>
          <w:szCs w:val="28"/>
        </w:rPr>
        <w:t xml:space="preserve"> экономически эффективное расходование средств</w:t>
      </w:r>
      <w:r w:rsidR="002866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6615">
        <w:rPr>
          <w:rFonts w:ascii="Times New Roman" w:hAnsi="Times New Roman" w:cs="Times New Roman"/>
          <w:sz w:val="28"/>
          <w:szCs w:val="28"/>
        </w:rPr>
        <w:t xml:space="preserve">позволяющее </w:t>
      </w:r>
      <w:r w:rsidR="00286615" w:rsidRPr="00286615">
        <w:rPr>
          <w:rFonts w:ascii="Times New Roman" w:hAnsi="Times New Roman" w:cs="Times New Roman"/>
          <w:sz w:val="28"/>
          <w:szCs w:val="28"/>
        </w:rPr>
        <w:t>дости</w:t>
      </w:r>
      <w:r w:rsidR="00286615">
        <w:rPr>
          <w:rFonts w:ascii="Times New Roman" w:hAnsi="Times New Roman" w:cs="Times New Roman"/>
          <w:sz w:val="28"/>
          <w:szCs w:val="28"/>
        </w:rPr>
        <w:t>чь</w:t>
      </w:r>
      <w:proofErr w:type="gramEnd"/>
      <w:r w:rsidR="00286615">
        <w:rPr>
          <w:rFonts w:ascii="Times New Roman" w:hAnsi="Times New Roman" w:cs="Times New Roman"/>
          <w:sz w:val="28"/>
          <w:szCs w:val="28"/>
        </w:rPr>
        <w:t xml:space="preserve"> заданный</w:t>
      </w:r>
      <w:r w:rsidR="00286615" w:rsidRPr="00286615">
        <w:rPr>
          <w:rFonts w:ascii="Times New Roman" w:hAnsi="Times New Roman" w:cs="Times New Roman"/>
          <w:sz w:val="28"/>
          <w:szCs w:val="28"/>
        </w:rPr>
        <w:t xml:space="preserve"> результат с использованием наименьшего объема средств</w:t>
      </w:r>
      <w:r w:rsidR="00286615">
        <w:rPr>
          <w:rFonts w:ascii="Times New Roman" w:hAnsi="Times New Roman" w:cs="Times New Roman"/>
          <w:sz w:val="28"/>
          <w:szCs w:val="28"/>
        </w:rPr>
        <w:t xml:space="preserve"> </w:t>
      </w:r>
      <w:r w:rsidR="00286615" w:rsidRPr="00286615">
        <w:rPr>
          <w:rFonts w:ascii="Times New Roman" w:hAnsi="Times New Roman" w:cs="Times New Roman"/>
          <w:sz w:val="28"/>
          <w:szCs w:val="28"/>
        </w:rPr>
        <w:t>и (или) дости</w:t>
      </w:r>
      <w:r w:rsidR="00286615">
        <w:rPr>
          <w:rFonts w:ascii="Times New Roman" w:hAnsi="Times New Roman" w:cs="Times New Roman"/>
          <w:sz w:val="28"/>
          <w:szCs w:val="28"/>
        </w:rPr>
        <w:t>чь</w:t>
      </w:r>
      <w:r w:rsidR="00286615" w:rsidRPr="00286615">
        <w:rPr>
          <w:rFonts w:ascii="Times New Roman" w:hAnsi="Times New Roman" w:cs="Times New Roman"/>
          <w:sz w:val="28"/>
          <w:szCs w:val="28"/>
        </w:rPr>
        <w:t xml:space="preserve"> наилучш</w:t>
      </w:r>
      <w:r w:rsidR="00286615">
        <w:rPr>
          <w:rFonts w:ascii="Times New Roman" w:hAnsi="Times New Roman" w:cs="Times New Roman"/>
          <w:sz w:val="28"/>
          <w:szCs w:val="28"/>
        </w:rPr>
        <w:t>ий</w:t>
      </w:r>
      <w:r w:rsidR="00286615" w:rsidRPr="00286615">
        <w:rPr>
          <w:rFonts w:ascii="Times New Roman" w:hAnsi="Times New Roman" w:cs="Times New Roman"/>
          <w:sz w:val="28"/>
          <w:szCs w:val="28"/>
        </w:rPr>
        <w:t xml:space="preserve"> результат с использованием определенного объема средств. </w:t>
      </w:r>
    </w:p>
    <w:p w:rsidR="00A67CA3" w:rsidRDefault="00F5202F" w:rsidP="007E53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02F">
        <w:rPr>
          <w:rFonts w:ascii="Times New Roman" w:hAnsi="Times New Roman" w:cs="Times New Roman"/>
          <w:sz w:val="28"/>
          <w:szCs w:val="28"/>
        </w:rPr>
        <w:t xml:space="preserve">Закупаемые за счет </w:t>
      </w:r>
      <w:r w:rsidRPr="00580394">
        <w:rPr>
          <w:rFonts w:ascii="Times New Roman" w:hAnsi="Times New Roman" w:cs="Times New Roman"/>
          <w:sz w:val="28"/>
          <w:szCs w:val="28"/>
        </w:rPr>
        <w:t>субсидии бюджета</w:t>
      </w:r>
      <w:r w:rsidRPr="00F5202F">
        <w:rPr>
          <w:rFonts w:ascii="Times New Roman" w:hAnsi="Times New Roman" w:cs="Times New Roman"/>
          <w:sz w:val="28"/>
          <w:szCs w:val="28"/>
        </w:rPr>
        <w:t xml:space="preserve"> товары, </w:t>
      </w:r>
      <w:r w:rsidRPr="00FA7B16">
        <w:rPr>
          <w:rFonts w:ascii="Times New Roman" w:hAnsi="Times New Roman" w:cs="Times New Roman"/>
          <w:sz w:val="28"/>
          <w:szCs w:val="28"/>
        </w:rPr>
        <w:t>работы, услуги</w:t>
      </w:r>
      <w:r w:rsidRPr="00F5202F">
        <w:rPr>
          <w:rFonts w:ascii="Times New Roman" w:hAnsi="Times New Roman" w:cs="Times New Roman"/>
          <w:sz w:val="28"/>
          <w:szCs w:val="28"/>
        </w:rPr>
        <w:t xml:space="preserve"> должны соответствова</w:t>
      </w:r>
      <w:r>
        <w:rPr>
          <w:rFonts w:ascii="Times New Roman" w:hAnsi="Times New Roman" w:cs="Times New Roman"/>
          <w:sz w:val="28"/>
          <w:szCs w:val="28"/>
        </w:rPr>
        <w:t>ть целям проводимых мероприятий, их к</w:t>
      </w:r>
      <w:r w:rsidR="00A67CA3" w:rsidRPr="00A67CA3">
        <w:rPr>
          <w:rFonts w:ascii="Times New Roman" w:hAnsi="Times New Roman" w:cs="Times New Roman"/>
          <w:sz w:val="28"/>
          <w:szCs w:val="28"/>
        </w:rPr>
        <w:t>оличеств</w:t>
      </w:r>
      <w:r w:rsidR="00A67CA3">
        <w:rPr>
          <w:rFonts w:ascii="Times New Roman" w:hAnsi="Times New Roman" w:cs="Times New Roman"/>
          <w:sz w:val="28"/>
          <w:szCs w:val="28"/>
        </w:rPr>
        <w:t>о</w:t>
      </w:r>
      <w:r w:rsidR="00A67CA3" w:rsidRPr="00A67CA3">
        <w:rPr>
          <w:rFonts w:ascii="Times New Roman" w:hAnsi="Times New Roman" w:cs="Times New Roman"/>
          <w:sz w:val="28"/>
          <w:szCs w:val="28"/>
        </w:rPr>
        <w:t>, качеств</w:t>
      </w:r>
      <w:r w:rsidR="00A67CA3">
        <w:rPr>
          <w:rFonts w:ascii="Times New Roman" w:hAnsi="Times New Roman" w:cs="Times New Roman"/>
          <w:sz w:val="28"/>
          <w:szCs w:val="28"/>
        </w:rPr>
        <w:t>о</w:t>
      </w:r>
      <w:r w:rsidR="00A67CA3" w:rsidRPr="00A67CA3">
        <w:rPr>
          <w:rFonts w:ascii="Times New Roman" w:hAnsi="Times New Roman" w:cs="Times New Roman"/>
          <w:sz w:val="28"/>
          <w:szCs w:val="28"/>
        </w:rPr>
        <w:t>, потребительски</w:t>
      </w:r>
      <w:r w:rsidR="00A67CA3">
        <w:rPr>
          <w:rFonts w:ascii="Times New Roman" w:hAnsi="Times New Roman" w:cs="Times New Roman"/>
          <w:sz w:val="28"/>
          <w:szCs w:val="28"/>
        </w:rPr>
        <w:t>е</w:t>
      </w:r>
      <w:r w:rsidR="00A67CA3" w:rsidRPr="00A67CA3">
        <w:rPr>
          <w:rFonts w:ascii="Times New Roman" w:hAnsi="Times New Roman" w:cs="Times New Roman"/>
          <w:sz w:val="28"/>
          <w:szCs w:val="28"/>
        </w:rPr>
        <w:t xml:space="preserve"> свойства и ины</w:t>
      </w:r>
      <w:r w:rsidR="00A67CA3">
        <w:rPr>
          <w:rFonts w:ascii="Times New Roman" w:hAnsi="Times New Roman" w:cs="Times New Roman"/>
          <w:sz w:val="28"/>
          <w:szCs w:val="28"/>
        </w:rPr>
        <w:t>е</w:t>
      </w:r>
      <w:r w:rsidR="00A67CA3" w:rsidRPr="00A67CA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и должны быть обоснованными. Не следует допускать закупку </w:t>
      </w:r>
      <w:r w:rsidRPr="00F5202F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202F">
        <w:rPr>
          <w:rFonts w:ascii="Times New Roman" w:hAnsi="Times New Roman" w:cs="Times New Roman"/>
          <w:sz w:val="28"/>
          <w:szCs w:val="28"/>
        </w:rPr>
        <w:t>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02F">
        <w:rPr>
          <w:rFonts w:ascii="Times New Roman" w:hAnsi="Times New Roman" w:cs="Times New Roman"/>
          <w:sz w:val="28"/>
          <w:szCs w:val="28"/>
        </w:rPr>
        <w:t xml:space="preserve"> </w:t>
      </w:r>
      <w:r w:rsidR="00A67CA3" w:rsidRPr="00A67CA3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67CA3" w:rsidRPr="00A67CA3">
        <w:rPr>
          <w:rFonts w:ascii="Times New Roman" w:hAnsi="Times New Roman" w:cs="Times New Roman"/>
          <w:sz w:val="28"/>
          <w:szCs w:val="28"/>
        </w:rPr>
        <w:t xml:space="preserve"> избыточные пот</w:t>
      </w:r>
      <w:r>
        <w:rPr>
          <w:rFonts w:ascii="Times New Roman" w:hAnsi="Times New Roman" w:cs="Times New Roman"/>
          <w:sz w:val="28"/>
          <w:szCs w:val="28"/>
        </w:rPr>
        <w:t>ребительские свойства</w:t>
      </w:r>
      <w:r w:rsidR="00A67CA3" w:rsidRPr="00A6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рекомендуется проводить анализ рынка (сопоставление рыночных цен) на однородные (идентичные) товары, работы, услуги.</w:t>
      </w:r>
    </w:p>
    <w:p w:rsidR="00DA297A" w:rsidRDefault="00AB091F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 и условиями соглашения о предоставлении субсидии Министерством</w:t>
      </w:r>
      <w:r w:rsidRPr="00AB091F">
        <w:rPr>
          <w:rFonts w:ascii="Times New Roman" w:hAnsi="Times New Roman" w:cs="Times New Roman"/>
          <w:sz w:val="28"/>
          <w:szCs w:val="28"/>
        </w:rPr>
        <w:t xml:space="preserve"> и (или)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091F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финансовый контроль соблюдения </w:t>
      </w:r>
      <w:r w:rsidRPr="00AB091F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условий и целей предоставления субсидий</w:t>
      </w:r>
      <w:r w:rsidR="00286615">
        <w:rPr>
          <w:rFonts w:ascii="Times New Roman" w:hAnsi="Times New Roman" w:cs="Times New Roman"/>
          <w:sz w:val="28"/>
          <w:szCs w:val="28"/>
        </w:rPr>
        <w:t xml:space="preserve">, </w:t>
      </w:r>
      <w:r w:rsidR="00286615" w:rsidRPr="00286615">
        <w:t xml:space="preserve"> </w:t>
      </w:r>
      <w:r w:rsidR="00286615" w:rsidRPr="00286615">
        <w:rPr>
          <w:rFonts w:ascii="Times New Roman" w:hAnsi="Times New Roman" w:cs="Times New Roman"/>
          <w:sz w:val="28"/>
          <w:szCs w:val="28"/>
        </w:rPr>
        <w:t>достоверност</w:t>
      </w:r>
      <w:r w:rsidR="00286615">
        <w:rPr>
          <w:rFonts w:ascii="Times New Roman" w:hAnsi="Times New Roman" w:cs="Times New Roman"/>
          <w:sz w:val="28"/>
          <w:szCs w:val="28"/>
        </w:rPr>
        <w:t>и</w:t>
      </w:r>
      <w:r w:rsidR="00286615" w:rsidRPr="00286615">
        <w:rPr>
          <w:rFonts w:ascii="Times New Roman" w:hAnsi="Times New Roman" w:cs="Times New Roman"/>
          <w:sz w:val="28"/>
          <w:szCs w:val="28"/>
        </w:rPr>
        <w:t xml:space="preserve"> сведений, подтверждающих фактические затраты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8C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F78C0" w:rsidRPr="00DF78C0">
        <w:rPr>
          <w:rFonts w:ascii="Times New Roman" w:hAnsi="Times New Roman" w:cs="Times New Roman"/>
          <w:sz w:val="28"/>
          <w:szCs w:val="28"/>
        </w:rPr>
        <w:t xml:space="preserve">и </w:t>
      </w:r>
      <w:r w:rsidR="00DF78C0">
        <w:rPr>
          <w:rFonts w:ascii="Times New Roman" w:hAnsi="Times New Roman" w:cs="Times New Roman"/>
          <w:sz w:val="28"/>
          <w:szCs w:val="28"/>
        </w:rPr>
        <w:t xml:space="preserve">(или) </w:t>
      </w:r>
      <w:r w:rsidR="00DF78C0" w:rsidRPr="00DF78C0">
        <w:rPr>
          <w:rFonts w:ascii="Times New Roman" w:hAnsi="Times New Roman" w:cs="Times New Roman"/>
          <w:sz w:val="28"/>
          <w:szCs w:val="28"/>
        </w:rPr>
        <w:t>орган</w:t>
      </w:r>
      <w:r w:rsidR="00DA297A">
        <w:rPr>
          <w:rFonts w:ascii="Times New Roman" w:hAnsi="Times New Roman" w:cs="Times New Roman"/>
          <w:sz w:val="28"/>
          <w:szCs w:val="28"/>
        </w:rPr>
        <w:t>ы</w:t>
      </w:r>
      <w:r w:rsidR="00DF78C0" w:rsidRPr="00DF78C0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="00F62B39">
        <w:rPr>
          <w:rFonts w:ascii="Times New Roman" w:hAnsi="Times New Roman" w:cs="Times New Roman"/>
          <w:sz w:val="28"/>
          <w:szCs w:val="28"/>
        </w:rPr>
        <w:t xml:space="preserve"> </w:t>
      </w:r>
      <w:r w:rsidR="00DA297A">
        <w:rPr>
          <w:rFonts w:ascii="Times New Roman" w:hAnsi="Times New Roman" w:cs="Times New Roman"/>
          <w:sz w:val="28"/>
          <w:szCs w:val="28"/>
        </w:rPr>
        <w:t xml:space="preserve">вправе требовать от НКО </w:t>
      </w:r>
      <w:r w:rsidR="00DA297A" w:rsidRPr="00DA297A">
        <w:t xml:space="preserve"> </w:t>
      </w:r>
      <w:r w:rsidR="00DA297A" w:rsidRPr="00DA297A">
        <w:rPr>
          <w:rFonts w:ascii="Times New Roman" w:hAnsi="Times New Roman" w:cs="Times New Roman"/>
          <w:sz w:val="28"/>
          <w:szCs w:val="28"/>
        </w:rPr>
        <w:t>полного или частичного возврата субсидии</w:t>
      </w:r>
      <w:r w:rsidR="00DA297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62B39">
        <w:rPr>
          <w:rFonts w:ascii="Times New Roman" w:hAnsi="Times New Roman" w:cs="Times New Roman"/>
          <w:sz w:val="28"/>
          <w:szCs w:val="28"/>
        </w:rPr>
        <w:t>в ходе проверок</w:t>
      </w:r>
      <w:r w:rsidR="00DF78C0" w:rsidRPr="00DF78C0">
        <w:rPr>
          <w:rFonts w:ascii="Times New Roman" w:hAnsi="Times New Roman" w:cs="Times New Roman"/>
          <w:sz w:val="28"/>
          <w:szCs w:val="28"/>
        </w:rPr>
        <w:t xml:space="preserve"> </w:t>
      </w:r>
      <w:r w:rsidR="00DF78C0">
        <w:rPr>
          <w:rFonts w:ascii="Times New Roman" w:hAnsi="Times New Roman" w:cs="Times New Roman"/>
          <w:sz w:val="28"/>
          <w:szCs w:val="28"/>
        </w:rPr>
        <w:t>будут установлены</w:t>
      </w:r>
      <w:r w:rsidR="00286615" w:rsidRPr="00286615">
        <w:t xml:space="preserve"> </w:t>
      </w:r>
      <w:r w:rsidR="00286615" w:rsidRPr="00286615">
        <w:rPr>
          <w:rFonts w:ascii="Times New Roman" w:hAnsi="Times New Roman" w:cs="Times New Roman"/>
          <w:sz w:val="28"/>
          <w:szCs w:val="28"/>
        </w:rPr>
        <w:t>случа</w:t>
      </w:r>
      <w:r w:rsidR="00F62B39">
        <w:rPr>
          <w:rFonts w:ascii="Times New Roman" w:hAnsi="Times New Roman" w:cs="Times New Roman"/>
          <w:sz w:val="28"/>
          <w:szCs w:val="28"/>
        </w:rPr>
        <w:t>и</w:t>
      </w:r>
      <w:r w:rsidR="00DA297A">
        <w:rPr>
          <w:rFonts w:ascii="Times New Roman" w:hAnsi="Times New Roman" w:cs="Times New Roman"/>
          <w:sz w:val="28"/>
          <w:szCs w:val="28"/>
        </w:rPr>
        <w:t>:</w:t>
      </w:r>
    </w:p>
    <w:p w:rsidR="00DA297A" w:rsidRDefault="00DA297A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615" w:rsidRPr="00286615">
        <w:rPr>
          <w:rFonts w:ascii="Times New Roman" w:hAnsi="Times New Roman" w:cs="Times New Roman"/>
          <w:sz w:val="28"/>
          <w:szCs w:val="28"/>
        </w:rPr>
        <w:t xml:space="preserve"> несоответствия фактически проведенных мероприятий мероприятиям, предусмотренным сметой расходов, уставным целям и задачам в сфере социальной поддержки граждан, про</w:t>
      </w:r>
      <w:r>
        <w:rPr>
          <w:rFonts w:ascii="Times New Roman" w:hAnsi="Times New Roman" w:cs="Times New Roman"/>
          <w:sz w:val="28"/>
          <w:szCs w:val="28"/>
        </w:rPr>
        <w:t>живающих в Свердловской области;</w:t>
      </w:r>
    </w:p>
    <w:p w:rsidR="00DA297A" w:rsidRPr="00830359" w:rsidRDefault="00DA297A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59">
        <w:rPr>
          <w:rFonts w:ascii="Times New Roman" w:hAnsi="Times New Roman" w:cs="Times New Roman"/>
          <w:sz w:val="28"/>
          <w:szCs w:val="28"/>
        </w:rPr>
        <w:t>-</w:t>
      </w:r>
      <w:r w:rsidR="00286615" w:rsidRPr="00830359">
        <w:rPr>
          <w:rFonts w:ascii="Times New Roman" w:hAnsi="Times New Roman" w:cs="Times New Roman"/>
          <w:sz w:val="28"/>
          <w:szCs w:val="28"/>
        </w:rPr>
        <w:t xml:space="preserve"> </w:t>
      </w:r>
      <w:r w:rsidRPr="00830359">
        <w:rPr>
          <w:rFonts w:ascii="Times New Roman" w:hAnsi="Times New Roman" w:cs="Times New Roman"/>
          <w:sz w:val="28"/>
          <w:szCs w:val="28"/>
        </w:rPr>
        <w:t>несоответствия выполненных мероприятий техническому заданию проекта, невыполнения целевых показателей;</w:t>
      </w:r>
    </w:p>
    <w:p w:rsidR="00F66359" w:rsidRPr="00830359" w:rsidRDefault="00DA297A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59">
        <w:rPr>
          <w:rFonts w:ascii="Times New Roman" w:hAnsi="Times New Roman" w:cs="Times New Roman"/>
          <w:sz w:val="28"/>
          <w:szCs w:val="28"/>
        </w:rPr>
        <w:t>- не</w:t>
      </w:r>
      <w:r w:rsidR="00F62B39" w:rsidRPr="00830359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F66359" w:rsidRPr="00830359">
        <w:rPr>
          <w:rFonts w:ascii="Times New Roman" w:hAnsi="Times New Roman" w:cs="Times New Roman"/>
          <w:sz w:val="28"/>
          <w:szCs w:val="28"/>
        </w:rPr>
        <w:t xml:space="preserve">или отсутствия </w:t>
      </w:r>
      <w:r w:rsidR="00F62B39" w:rsidRPr="00830359">
        <w:rPr>
          <w:rFonts w:ascii="Times New Roman" w:hAnsi="Times New Roman" w:cs="Times New Roman"/>
          <w:sz w:val="28"/>
          <w:szCs w:val="28"/>
        </w:rPr>
        <w:t>сведений</w:t>
      </w:r>
      <w:r w:rsidR="00F66359" w:rsidRPr="0083035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F62B39" w:rsidRPr="00830359">
        <w:rPr>
          <w:rFonts w:ascii="Times New Roman" w:hAnsi="Times New Roman" w:cs="Times New Roman"/>
          <w:sz w:val="28"/>
          <w:szCs w:val="28"/>
        </w:rPr>
        <w:t>, подтверждающих фактические затраты</w:t>
      </w:r>
      <w:r w:rsidR="00F66359" w:rsidRPr="0083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D90" w:rsidRDefault="00627D90" w:rsidP="0058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35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15.15.5 </w:t>
      </w:r>
      <w:hyperlink r:id="rId9" w:history="1">
        <w:r w:rsidR="00580394" w:rsidRPr="0083035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80394" w:rsidRPr="0083035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830359">
        <w:rPr>
          <w:rFonts w:ascii="Times New Roman" w:hAnsi="Times New Roman" w:cs="Times New Roman"/>
          <w:sz w:val="28"/>
          <w:szCs w:val="28"/>
        </w:rPr>
        <w:t xml:space="preserve">нарушение юридическим </w:t>
      </w:r>
      <w:r>
        <w:rPr>
          <w:rFonts w:ascii="Times New Roman" w:hAnsi="Times New Roman" w:cs="Times New Roman"/>
          <w:sz w:val="28"/>
          <w:szCs w:val="28"/>
        </w:rPr>
        <w:t xml:space="preserve">лицом, индивидуальным предпринимателем, физическим лицом, являющимися получателями субсидий, условий их предоставления </w:t>
      </w:r>
      <w:r w:rsidRPr="0083035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и должностных лиц в размере от </w:t>
      </w:r>
      <w:r w:rsidR="00580394" w:rsidRPr="00830359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830359">
        <w:rPr>
          <w:rFonts w:ascii="Times New Roman" w:hAnsi="Times New Roman" w:cs="Times New Roman"/>
          <w:sz w:val="28"/>
          <w:szCs w:val="28"/>
        </w:rPr>
        <w:t xml:space="preserve"> тысяч до тридцати тысяч рублей, на юридических лиц – от </w:t>
      </w:r>
      <w:r w:rsidR="00580394" w:rsidRPr="00830359">
        <w:rPr>
          <w:rFonts w:ascii="Times New Roman" w:hAnsi="Times New Roman" w:cs="Times New Roman"/>
          <w:sz w:val="28"/>
          <w:szCs w:val="28"/>
        </w:rPr>
        <w:t xml:space="preserve">2 до 12 процентов суммы </w:t>
      </w:r>
      <w:r w:rsidRPr="00830359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>субсидии.</w:t>
      </w:r>
      <w:proofErr w:type="gramEnd"/>
    </w:p>
    <w:p w:rsidR="00627D90" w:rsidRPr="004B677F" w:rsidRDefault="00627D90" w:rsidP="00093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D90" w:rsidRPr="004B677F" w:rsidSect="002226FE">
      <w:headerReference w:type="default" r:id="rId10"/>
      <w:headerReference w:type="firs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D9" w:rsidRDefault="001C5AD9" w:rsidP="004B677F">
      <w:pPr>
        <w:spacing w:after="0" w:line="240" w:lineRule="auto"/>
      </w:pPr>
      <w:r>
        <w:separator/>
      </w:r>
    </w:p>
  </w:endnote>
  <w:endnote w:type="continuationSeparator" w:id="0">
    <w:p w:rsidR="001C5AD9" w:rsidRDefault="001C5AD9" w:rsidP="004B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D9" w:rsidRDefault="001C5AD9" w:rsidP="004B677F">
      <w:pPr>
        <w:spacing w:after="0" w:line="240" w:lineRule="auto"/>
      </w:pPr>
      <w:r>
        <w:separator/>
      </w:r>
    </w:p>
  </w:footnote>
  <w:footnote w:type="continuationSeparator" w:id="0">
    <w:p w:rsidR="001C5AD9" w:rsidRDefault="001C5AD9" w:rsidP="004B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181"/>
      <w:docPartObj>
        <w:docPartGallery w:val="Page Numbers (Top of Page)"/>
        <w:docPartUnique/>
      </w:docPartObj>
    </w:sdtPr>
    <w:sdtEndPr/>
    <w:sdtContent>
      <w:p w:rsidR="004B677F" w:rsidRDefault="004B67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FE">
          <w:rPr>
            <w:noProof/>
          </w:rPr>
          <w:t>3</w:t>
        </w:r>
        <w:r>
          <w:fldChar w:fldCharType="end"/>
        </w:r>
      </w:p>
    </w:sdtContent>
  </w:sdt>
  <w:p w:rsidR="004B677F" w:rsidRDefault="004B67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E7" w:rsidRPr="004B677F" w:rsidRDefault="003D77E7" w:rsidP="004B677F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405E"/>
    <w:multiLevelType w:val="hybridMultilevel"/>
    <w:tmpl w:val="15665482"/>
    <w:lvl w:ilvl="0" w:tplc="AFB8B580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7F"/>
    <w:rsid w:val="000937B8"/>
    <w:rsid w:val="00162B3F"/>
    <w:rsid w:val="001B4BB2"/>
    <w:rsid w:val="001C5AD9"/>
    <w:rsid w:val="002226FE"/>
    <w:rsid w:val="002760C9"/>
    <w:rsid w:val="00286615"/>
    <w:rsid w:val="003D77E7"/>
    <w:rsid w:val="004B677F"/>
    <w:rsid w:val="004D11AE"/>
    <w:rsid w:val="00550F0E"/>
    <w:rsid w:val="005676D8"/>
    <w:rsid w:val="00580394"/>
    <w:rsid w:val="005C090C"/>
    <w:rsid w:val="00627D90"/>
    <w:rsid w:val="0071653B"/>
    <w:rsid w:val="007228B4"/>
    <w:rsid w:val="007E53A5"/>
    <w:rsid w:val="007F2816"/>
    <w:rsid w:val="00830359"/>
    <w:rsid w:val="0084079D"/>
    <w:rsid w:val="00864209"/>
    <w:rsid w:val="008D5771"/>
    <w:rsid w:val="00922044"/>
    <w:rsid w:val="009A071A"/>
    <w:rsid w:val="009F78E6"/>
    <w:rsid w:val="00A22FAB"/>
    <w:rsid w:val="00A67CA3"/>
    <w:rsid w:val="00AB091F"/>
    <w:rsid w:val="00B55259"/>
    <w:rsid w:val="00BC4EE9"/>
    <w:rsid w:val="00C11873"/>
    <w:rsid w:val="00DA297A"/>
    <w:rsid w:val="00DF78C0"/>
    <w:rsid w:val="00E224E5"/>
    <w:rsid w:val="00E95CDA"/>
    <w:rsid w:val="00F07C9D"/>
    <w:rsid w:val="00F5202F"/>
    <w:rsid w:val="00F62B39"/>
    <w:rsid w:val="00F66359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7F"/>
  </w:style>
  <w:style w:type="paragraph" w:styleId="a6">
    <w:name w:val="footer"/>
    <w:basedOn w:val="a"/>
    <w:link w:val="a7"/>
    <w:uiPriority w:val="99"/>
    <w:unhideWhenUsed/>
    <w:rsid w:val="004B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7F"/>
  </w:style>
  <w:style w:type="paragraph" w:styleId="a6">
    <w:name w:val="footer"/>
    <w:basedOn w:val="a"/>
    <w:link w:val="a7"/>
    <w:uiPriority w:val="99"/>
    <w:unhideWhenUsed/>
    <w:rsid w:val="004B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0D09E4E7D1EC1CDEA4BD42DD5B6C7D3AB024DCD588458D9D9D125B1C747A3D574B52C6EC4E6D97X5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B62F-A4BC-4C54-B49D-69E5FFB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Смагина</dc:creator>
  <cp:lastModifiedBy>Смагина Александра Анатольевна</cp:lastModifiedBy>
  <cp:revision>3</cp:revision>
  <dcterms:created xsi:type="dcterms:W3CDTF">2015-04-02T13:38:00Z</dcterms:created>
  <dcterms:modified xsi:type="dcterms:W3CDTF">2015-04-02T13:43:00Z</dcterms:modified>
</cp:coreProperties>
</file>