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ECA" w:rsidRPr="00140363" w:rsidRDefault="006D3764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403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="00DF0981" w:rsidRPr="001403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ED2ECA" w:rsidRPr="001403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Коррупция в дореволюционной России</w:t>
      </w:r>
    </w:p>
    <w:p w:rsidR="005D5067" w:rsidRPr="00140363" w:rsidRDefault="005D5067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47671" w:rsidRPr="00140363" w:rsidRDefault="00547671" w:rsidP="00140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 xml:space="preserve">Коррупция в России имеет столь же глубокие корни, как и в других странах, и возникновение ее связано с формированием государственного аппарата и судебной системы. Так </w:t>
      </w:r>
      <w:r w:rsidR="00685AC1" w:rsidRPr="00140363">
        <w:rPr>
          <w:rFonts w:ascii="Times New Roman" w:hAnsi="Times New Roman" w:cs="Times New Roman"/>
          <w:sz w:val="28"/>
          <w:szCs w:val="28"/>
        </w:rPr>
        <w:t>разновидностью</w:t>
      </w:r>
      <w:r w:rsidRPr="00140363">
        <w:rPr>
          <w:rFonts w:ascii="Times New Roman" w:hAnsi="Times New Roman" w:cs="Times New Roman"/>
          <w:sz w:val="28"/>
          <w:szCs w:val="28"/>
        </w:rPr>
        <w:t xml:space="preserve"> добровольных подношений в </w:t>
      </w:r>
      <w:r w:rsidRPr="00140363">
        <w:rPr>
          <w:rFonts w:ascii="Times New Roman" w:hAnsi="Times New Roman" w:cs="Times New Roman"/>
          <w:b/>
          <w:bCs/>
          <w:sz w:val="28"/>
          <w:szCs w:val="28"/>
        </w:rPr>
        <w:t>Киевской Руси</w:t>
      </w:r>
      <w:r w:rsidRPr="00140363">
        <w:rPr>
          <w:rFonts w:ascii="Times New Roman" w:hAnsi="Times New Roman" w:cs="Times New Roman"/>
          <w:bCs/>
          <w:sz w:val="28"/>
          <w:szCs w:val="28"/>
        </w:rPr>
        <w:t>,</w:t>
      </w:r>
      <w:r w:rsidRPr="00140363">
        <w:rPr>
          <w:rFonts w:ascii="Times New Roman" w:hAnsi="Times New Roman" w:cs="Times New Roman"/>
          <w:sz w:val="28"/>
          <w:szCs w:val="28"/>
        </w:rPr>
        <w:t> призванной выразить уважение к тому, кто ее удостаивался, была «почесть». Благодарение князю, его дружине за сохраненную жизнь, за землю со временем трансформировалось в традицию.</w:t>
      </w:r>
    </w:p>
    <w:p w:rsidR="00547671" w:rsidRPr="00140363" w:rsidRDefault="00685AC1" w:rsidP="00140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Как осуществлялось</w:t>
      </w:r>
      <w:r w:rsidR="00547671" w:rsidRPr="00140363">
        <w:rPr>
          <w:rFonts w:ascii="Times New Roman" w:hAnsi="Times New Roman" w:cs="Times New Roman"/>
          <w:sz w:val="28"/>
          <w:szCs w:val="28"/>
        </w:rPr>
        <w:t xml:space="preserve"> судопроизводств</w:t>
      </w:r>
      <w:r w:rsidRPr="00140363">
        <w:rPr>
          <w:rFonts w:ascii="Times New Roman" w:hAnsi="Times New Roman" w:cs="Times New Roman"/>
          <w:sz w:val="28"/>
          <w:szCs w:val="28"/>
        </w:rPr>
        <w:t>о</w:t>
      </w:r>
      <w:r w:rsidR="00547671" w:rsidRPr="00140363">
        <w:rPr>
          <w:rFonts w:ascii="Times New Roman" w:hAnsi="Times New Roman" w:cs="Times New Roman"/>
          <w:sz w:val="28"/>
          <w:szCs w:val="28"/>
        </w:rPr>
        <w:t xml:space="preserve"> в средневековом Новгороде </w:t>
      </w:r>
      <w:r w:rsidRPr="00140363">
        <w:rPr>
          <w:rFonts w:ascii="Times New Roman" w:hAnsi="Times New Roman" w:cs="Times New Roman"/>
          <w:sz w:val="28"/>
          <w:szCs w:val="28"/>
        </w:rPr>
        <w:t>можно узнать</w:t>
      </w:r>
      <w:r w:rsidR="00547671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из</w:t>
      </w:r>
      <w:r w:rsidR="00547671" w:rsidRPr="00140363">
        <w:rPr>
          <w:rFonts w:ascii="Times New Roman" w:hAnsi="Times New Roman" w:cs="Times New Roman"/>
          <w:sz w:val="28"/>
          <w:szCs w:val="28"/>
        </w:rPr>
        <w:t xml:space="preserve"> текстов берестяных грамот </w:t>
      </w:r>
      <w:r w:rsidRPr="00140363">
        <w:rPr>
          <w:rFonts w:ascii="Times New Roman" w:hAnsi="Times New Roman" w:cs="Times New Roman"/>
          <w:sz w:val="28"/>
          <w:szCs w:val="28"/>
        </w:rPr>
        <w:t xml:space="preserve">XII — XV вв. </w:t>
      </w:r>
      <w:r w:rsidR="00547671" w:rsidRPr="00140363">
        <w:rPr>
          <w:rFonts w:ascii="Times New Roman" w:hAnsi="Times New Roman" w:cs="Times New Roman"/>
          <w:sz w:val="28"/>
          <w:szCs w:val="28"/>
        </w:rPr>
        <w:t>и Уставных грамот новгородских князей</w:t>
      </w:r>
      <w:r w:rsidRPr="00140363">
        <w:rPr>
          <w:rFonts w:ascii="Times New Roman" w:hAnsi="Times New Roman" w:cs="Times New Roman"/>
          <w:sz w:val="28"/>
          <w:szCs w:val="28"/>
        </w:rPr>
        <w:t xml:space="preserve">. Работа должностных судейских лиц </w:t>
      </w:r>
      <w:r w:rsidR="00547671" w:rsidRPr="00140363">
        <w:rPr>
          <w:rFonts w:ascii="Times New Roman" w:hAnsi="Times New Roman" w:cs="Times New Roman"/>
          <w:sz w:val="28"/>
          <w:szCs w:val="28"/>
        </w:rPr>
        <w:t>оплачивал</w:t>
      </w:r>
      <w:r w:rsidRPr="00140363">
        <w:rPr>
          <w:rFonts w:ascii="Times New Roman" w:hAnsi="Times New Roman" w:cs="Times New Roman"/>
          <w:sz w:val="28"/>
          <w:szCs w:val="28"/>
        </w:rPr>
        <w:t>а</w:t>
      </w:r>
      <w:r w:rsidR="00547671" w:rsidRPr="00140363">
        <w:rPr>
          <w:rFonts w:ascii="Times New Roman" w:hAnsi="Times New Roman" w:cs="Times New Roman"/>
          <w:sz w:val="28"/>
          <w:szCs w:val="28"/>
        </w:rPr>
        <w:t>сь гражданами, обратившимися с обвинением или с просьбой защиты. Плата подсудимого судье «за прилежание» получила название «</w:t>
      </w:r>
      <w:proofErr w:type="gramStart"/>
      <w:r w:rsidR="00547671" w:rsidRPr="00140363">
        <w:rPr>
          <w:rFonts w:ascii="Times New Roman" w:hAnsi="Times New Roman" w:cs="Times New Roman"/>
          <w:sz w:val="28"/>
          <w:szCs w:val="28"/>
        </w:rPr>
        <w:t>посул</w:t>
      </w:r>
      <w:proofErr w:type="gramEnd"/>
      <w:r w:rsidR="00547671" w:rsidRPr="00140363">
        <w:rPr>
          <w:rFonts w:ascii="Times New Roman" w:hAnsi="Times New Roman" w:cs="Times New Roman"/>
          <w:sz w:val="28"/>
          <w:szCs w:val="28"/>
        </w:rPr>
        <w:t>». Первое письменное упоминание о </w:t>
      </w:r>
      <w:r w:rsidR="00547671" w:rsidRPr="00140363">
        <w:rPr>
          <w:rFonts w:ascii="Times New Roman" w:hAnsi="Times New Roman" w:cs="Times New Roman"/>
          <w:i/>
          <w:iCs/>
          <w:sz w:val="28"/>
          <w:szCs w:val="28"/>
        </w:rPr>
        <w:t>коррупции</w:t>
      </w:r>
      <w:r w:rsidR="00547671" w:rsidRPr="00140363">
        <w:rPr>
          <w:rFonts w:ascii="Times New Roman" w:hAnsi="Times New Roman" w:cs="Times New Roman"/>
          <w:sz w:val="28"/>
          <w:szCs w:val="28"/>
        </w:rPr>
        <w:t xml:space="preserve"> в форме </w:t>
      </w:r>
      <w:proofErr w:type="gramStart"/>
      <w:r w:rsidR="00547671" w:rsidRPr="00140363">
        <w:rPr>
          <w:rFonts w:ascii="Times New Roman" w:hAnsi="Times New Roman" w:cs="Times New Roman"/>
          <w:sz w:val="28"/>
          <w:szCs w:val="28"/>
        </w:rPr>
        <w:t>посула</w:t>
      </w:r>
      <w:proofErr w:type="gramEnd"/>
      <w:r w:rsidR="00547671" w:rsidRPr="00140363">
        <w:rPr>
          <w:rFonts w:ascii="Times New Roman" w:hAnsi="Times New Roman" w:cs="Times New Roman"/>
          <w:sz w:val="28"/>
          <w:szCs w:val="28"/>
        </w:rPr>
        <w:t xml:space="preserve">, т. е. обещанного вознаграждения, относится к Двинской уставной грамоте XIV в. </w:t>
      </w:r>
    </w:p>
    <w:p w:rsidR="00547671" w:rsidRPr="00140363" w:rsidRDefault="00547671" w:rsidP="00140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 xml:space="preserve">Формирование судебного чиновничьего аппарата порождало возможности для его коррумпирования. Уже с XVI в.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посул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был запрещен и стал рассматриваться как взятка. Псковская судная грамота 1467 г. рассматривает его как преступление. Однако никакого наказания за взимание тайного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посула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не предусматривалось</w:t>
      </w:r>
    </w:p>
    <w:p w:rsidR="00547671" w:rsidRPr="00140363" w:rsidRDefault="00547671" w:rsidP="00140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Процесс становления централизованного государства на Руси сопровождался формированием разветвленной системы управления. С этого времени коррупция в России приобретает системный характер.</w:t>
      </w:r>
    </w:p>
    <w:p w:rsidR="00547671" w:rsidRPr="00140363" w:rsidRDefault="00547671" w:rsidP="00140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 xml:space="preserve">Формирование государственного аппарата осуществлялось по принципу местничества, основанного на критериях знатности происхождения (чем выше происхождение претендента, тем более высокий пост в государственной иерархии он может занять), превращало боярство в замкнутую корпорацию, подменяло общегосударственные интересы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сословными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>. При назначении служилых людей на должности учитывались как знатность данного рода, так и генеалогическое положение претендента внутри своей фамилии.</w:t>
      </w:r>
    </w:p>
    <w:p w:rsidR="00547671" w:rsidRPr="00140363" w:rsidRDefault="00547671" w:rsidP="00140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Местничество было тесно связано с системой кормлений. Это была особая система управления, которая начала складываться на Руси еще в XII веке (однако носила тогда эпизодический характер).</w:t>
      </w:r>
      <w:r w:rsidR="00387BA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Наместник (в городах) и волостель (в сельской местности) за управление уездом или волостью жалования из казны не получали, а «кормились» за счет населения вверенной им территории.</w:t>
      </w:r>
      <w:r w:rsidR="00387BA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«Корм» обычно давали 3 раза в год — на Рождество, Пасху и Петров день. Он выплачивался натурой: хлебом, мясом, сыром и т. д.; для лошадей кормленщиков поставлялись овёс, сено. Кроме того, кормленщики </w:t>
      </w:r>
      <w:r w:rsidRPr="00140363">
        <w:rPr>
          <w:rFonts w:ascii="Times New Roman" w:hAnsi="Times New Roman" w:cs="Times New Roman"/>
          <w:sz w:val="28"/>
          <w:szCs w:val="28"/>
        </w:rPr>
        <w:lastRenderedPageBreak/>
        <w:t>собирали в свою пользу различные пошлины: судебные, за клеймение («пятнание») и продажу лошадей, «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полавочное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>» (пошлина с торгов), мыт и другие. За счёт этих сборов они жили и содержали свою челядь.</w:t>
      </w:r>
      <w:r w:rsidR="00387BA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Взимаемые с населения корма не регламентировались. Кормления порождали произвол и злоупотребления местных властей, заинтересованных в обогащении в период пребывания в кормленщиках. Поэтому уже с XV века московские великие князья регламентировали доходы кормленщиков путём выдачи специальных «кормленных» и уставных грамот. В конце XV — начале XVI века происходил перевод натуральных кормов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денежные.</w:t>
      </w:r>
    </w:p>
    <w:p w:rsidR="00547671" w:rsidRPr="00140363" w:rsidRDefault="00547671" w:rsidP="00140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В результате земской реформы 1555-56 система кормлений была ликвидирована специальным указом, но источники продолжают упоминать о кормлениях в течение всей второй половины XVI века.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Первое законодательное ограничение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коррупционных действий принадлежит Ивану III. А его внук Иван IV Грозный впервые ввел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смертную казнь в качестве наказания за чрезмерность во взятках (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лихоимство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>).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К временам Алексея Михайловича Романова относится практически единственный народный бунт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антикоррупционной направленности. Он произошел в Москве в 1648 г. и закончился победой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москвичей: часть города сгорела вместе с немалым количеством мирных жителей. Заодно царем были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отданы на растерзание толпе два коррумпированных «министра» – глава Земского приказа Плещеев и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глава Пушкарского приказа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Траханиотов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>.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При Петре Великом расцветали и коррупция, и жестокая борьба царя с ней. Характерен эпизод,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когда после многолетнего следствия был изобличен в коррупции и повешен сибирский губернатор князь М.П. Гагарин. А потом, через три года, четвертовали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за взяточничество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обер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>-фискала Нестерова – того, кто изобличил Гагарина. Отчаяние Петра I дошло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до такой степени, что, как писал В.О. Ключевский, он решил обнародовать указ с нормой такого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толка: «...кто украдет у казны лишь столько, чтобы купить веревку, будет на ней повешен». Однако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генерал-прокурор П.И.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Ягужинский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 (первый в истории России Генеральный прокурор) справедливо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подсказал государю, что исполнение подобного указа может оставить самодержца без служивых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людей вообще. И указ не увидел свет. Это не удивительно, ведь взяточниками были и светлейший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князь Меншиков, и генерал-адмирал Апраксин, и канцлер Головкин, и многие другие.</w:t>
      </w:r>
    </w:p>
    <w:p w:rsidR="00387BA9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Петром I были введены в действие законы «О воспрещении взяток и посулов», «О наказании за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взятки и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лихоимство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>», «О наказании хищников за взятки лишением имения и живота». Весьма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показательная динамика: сначала запрет, но он не помогает; затем введение наказания – тоже не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помогает; тогда ужесточение наказания – и снова не помогает.</w:t>
      </w:r>
      <w:r w:rsidR="00387BA9" w:rsidRPr="001403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lastRenderedPageBreak/>
        <w:t xml:space="preserve">Этот исторический эпизод характерен тем, что он демонстрирует </w:t>
      </w:r>
      <w:r w:rsidRPr="00140363">
        <w:rPr>
          <w:rFonts w:ascii="Times New Roman" w:hAnsi="Times New Roman" w:cs="Times New Roman"/>
          <w:i/>
          <w:iCs/>
          <w:sz w:val="28"/>
          <w:szCs w:val="28"/>
        </w:rPr>
        <w:t>бесперспективность борьбы с</w:t>
      </w:r>
      <w:r w:rsidR="00BD00B7" w:rsidRPr="0014036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i/>
          <w:iCs/>
          <w:sz w:val="28"/>
          <w:szCs w:val="28"/>
        </w:rPr>
        <w:t>коррупцией только карательными методами</w:t>
      </w:r>
      <w:r w:rsidRPr="00140363">
        <w:rPr>
          <w:rFonts w:ascii="Times New Roman" w:hAnsi="Times New Roman" w:cs="Times New Roman"/>
          <w:sz w:val="28"/>
          <w:szCs w:val="28"/>
        </w:rPr>
        <w:t>. Конечно, преступники должны преследоваться,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предаваться суду и наказываться. Но это практически не влияет на само явление.</w:t>
      </w:r>
      <w:r w:rsidR="00387BA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Исторический опыт свидетельствует о том, что преследование коррупционеров только часть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борьбы с коррупцией. Но когда эта часть изолирована, она бесполезна.</w:t>
      </w:r>
    </w:p>
    <w:p w:rsidR="00BD00B7" w:rsidRPr="00140363" w:rsidRDefault="00BD00B7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После с</w:t>
      </w:r>
      <w:r w:rsidR="00903FFE" w:rsidRPr="00140363">
        <w:rPr>
          <w:rFonts w:ascii="Times New Roman" w:hAnsi="Times New Roman" w:cs="Times New Roman"/>
          <w:sz w:val="28"/>
          <w:szCs w:val="28"/>
        </w:rPr>
        <w:t>мерт</w:t>
      </w:r>
      <w:r w:rsidRPr="00140363">
        <w:rPr>
          <w:rFonts w:ascii="Times New Roman" w:hAnsi="Times New Roman" w:cs="Times New Roman"/>
          <w:sz w:val="28"/>
          <w:szCs w:val="28"/>
        </w:rPr>
        <w:t>и</w:t>
      </w:r>
      <w:r w:rsidR="00903FFE" w:rsidRPr="00140363">
        <w:rPr>
          <w:rFonts w:ascii="Times New Roman" w:hAnsi="Times New Roman" w:cs="Times New Roman"/>
          <w:sz w:val="28"/>
          <w:szCs w:val="28"/>
        </w:rPr>
        <w:t xml:space="preserve"> Петра I </w:t>
      </w:r>
      <w:r w:rsidRPr="00140363">
        <w:rPr>
          <w:rFonts w:ascii="Times New Roman" w:hAnsi="Times New Roman" w:cs="Times New Roman"/>
          <w:sz w:val="28"/>
          <w:szCs w:val="28"/>
        </w:rPr>
        <w:t>были</w:t>
      </w:r>
      <w:r w:rsidR="00903FFE" w:rsidRPr="00140363">
        <w:rPr>
          <w:rFonts w:ascii="Times New Roman" w:hAnsi="Times New Roman" w:cs="Times New Roman"/>
          <w:sz w:val="28"/>
          <w:szCs w:val="28"/>
        </w:rPr>
        <w:t xml:space="preserve"> отмене</w:t>
      </w:r>
      <w:r w:rsidRPr="00140363">
        <w:rPr>
          <w:rFonts w:ascii="Times New Roman" w:hAnsi="Times New Roman" w:cs="Times New Roman"/>
          <w:sz w:val="28"/>
          <w:szCs w:val="28"/>
        </w:rPr>
        <w:t>ны</w:t>
      </w:r>
      <w:r w:rsidR="00903FFE" w:rsidRPr="00140363">
        <w:rPr>
          <w:rFonts w:ascii="Times New Roman" w:hAnsi="Times New Roman" w:cs="Times New Roman"/>
          <w:sz w:val="28"/>
          <w:szCs w:val="28"/>
        </w:rPr>
        <w:t xml:space="preserve"> денежн</w:t>
      </w:r>
      <w:r w:rsidRPr="00140363">
        <w:rPr>
          <w:rFonts w:ascii="Times New Roman" w:hAnsi="Times New Roman" w:cs="Times New Roman"/>
          <w:sz w:val="28"/>
          <w:szCs w:val="28"/>
        </w:rPr>
        <w:t>ые</w:t>
      </w:r>
      <w:r w:rsidR="00903FFE" w:rsidRPr="00140363">
        <w:rPr>
          <w:rFonts w:ascii="Times New Roman" w:hAnsi="Times New Roman" w:cs="Times New Roman"/>
          <w:sz w:val="28"/>
          <w:szCs w:val="28"/>
        </w:rPr>
        <w:t xml:space="preserve"> жалованья должностным лицам, и коррупция стала</w:t>
      </w:r>
      <w:r w:rsidRPr="00140363">
        <w:rPr>
          <w:rFonts w:ascii="Times New Roman" w:hAnsi="Times New Roman" w:cs="Times New Roman"/>
          <w:sz w:val="28"/>
          <w:szCs w:val="28"/>
        </w:rPr>
        <w:t xml:space="preserve"> расти</w:t>
      </w:r>
      <w:r w:rsidR="00903FFE" w:rsidRPr="00140363">
        <w:rPr>
          <w:rFonts w:ascii="Times New Roman" w:hAnsi="Times New Roman" w:cs="Times New Roman"/>
          <w:sz w:val="28"/>
          <w:szCs w:val="28"/>
        </w:rPr>
        <w:t>. Этому способствовала череда смут и</w:t>
      </w:r>
      <w:r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="00903FFE" w:rsidRPr="00140363">
        <w:rPr>
          <w:rFonts w:ascii="Times New Roman" w:hAnsi="Times New Roman" w:cs="Times New Roman"/>
          <w:sz w:val="28"/>
          <w:szCs w:val="28"/>
        </w:rPr>
        <w:t xml:space="preserve">дворцовых переворотов. 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Некоторый порядок пыталась ввести Екатерина II. Были восстановлены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денежные жалованья, введены строгие наказания за взяточничество. Весь дух царствования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Екатерины способствовал формированию отношения к государственной службе как к долгу чести, что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также вело к снижению коррупции. Однако этот период являлся не очень долгим, а снижение уровня</w:t>
      </w:r>
      <w:r w:rsidR="00BD00B7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коррупции не настолько значительным, чтобы переломить тенденцию.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Сохранились интересные свидетельства коррупции в России XIX в. Князья Голицыны имели в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Пермской губернии немалые владения, которые управлялись специально созданным для этого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«Главным правлением пермских заводов, промыслов и вотчин князей Голицыных». Сохранились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«ведомости» (отчеты), которые составлялись на протяжении полувека – с 1804 по 1853 г. –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служащими Главного правления, содержащие подробнейшие сведения о взятках должностным лицам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губернии. В «ведомостях» указывалось: кому, когда, сколько, за что и в какой форме было выдано.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Платили как «натурой», так и деньгами. Например, в «ведомостях» 1805 г. сообщалось, что с мая 1804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по май 1805 г. генерал-губернатору его превосходительству Карлу Федоровичу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Модераху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 было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выдано 150 пудов ржаной муки, 500 пудов сена, 24 пуда и 27 фунтов соли, по 20 фунтов малинового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варенья, смородинового варенья и пастилы. Все это стоило 154 руб. 68,5 коп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>еньги в то время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немалые.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Получили натурой также вице-губернатор, советники, секретари, повытчики и приказные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губернского правления. Губернский прокурор удостоился только десяти четвериков овса. Деньгами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было роздано взяток только 25 руб. 30 коп.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К 1853 году жизнь в России сильно изменилась, начала работать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судебная система («старая», дореформенная), и критически была пересмотрена структура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получателей взяток. Кроме того,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почти всегда практиковались в денежной форме. Из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«ведомостей» этого года следует, что губернский прокурор Кудрявцев получил 450 руб. По 525 руб.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получили председатель судебной палаты и его заместитель, 113 руб. 50 коп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>удья уездного суда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Попов, не забыты были и другие чиновники. По 5 </w:t>
      </w:r>
      <w:r w:rsidRPr="00140363">
        <w:rPr>
          <w:rFonts w:ascii="Times New Roman" w:hAnsi="Times New Roman" w:cs="Times New Roman"/>
          <w:sz w:val="28"/>
          <w:szCs w:val="28"/>
        </w:rPr>
        <w:lastRenderedPageBreak/>
        <w:t>четвериков овса и 25 пудов ржаной муки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«досталось» двум «мелким сошкам». Решались проблемы судебных тяжб, межевания земель,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составлялись справки и т.п. И все это сопровождалось подношениями и взятками.</w:t>
      </w:r>
    </w:p>
    <w:p w:rsidR="00A93729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Отношение к коррупции было двойственным: с одной стороны, ее признавали злом, но, с другой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стороны, относились к ней сравнительно терпимо как к естественному следствию низких окладов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чиновников. Но это не препятствовало уголовному преследованию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лихоимцев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и мздоимцев. </w:t>
      </w:r>
      <w:r w:rsidRPr="00140363">
        <w:rPr>
          <w:rFonts w:ascii="Times New Roman" w:hAnsi="Times New Roman" w:cs="Times New Roman"/>
          <w:iCs/>
          <w:sz w:val="28"/>
          <w:szCs w:val="28"/>
        </w:rPr>
        <w:t>В</w:t>
      </w:r>
      <w:r w:rsidR="00A93729" w:rsidRPr="0014036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iCs/>
          <w:sz w:val="28"/>
          <w:szCs w:val="28"/>
        </w:rPr>
        <w:t>середине XIX в. в течение года осуждалось примерно 8 % наличного состава чиновников 9–14</w:t>
      </w:r>
      <w:r w:rsidR="00A93729" w:rsidRPr="0014036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iCs/>
          <w:sz w:val="28"/>
          <w:szCs w:val="28"/>
        </w:rPr>
        <w:t>классов, что составляло более 4 000 человек – больше чем годовая норма в современной России, в</w:t>
      </w:r>
      <w:r w:rsidR="00A93729" w:rsidRPr="0014036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iCs/>
          <w:sz w:val="28"/>
          <w:szCs w:val="28"/>
        </w:rPr>
        <w:t>которой число чиновников возросло многократно</w:t>
      </w:r>
      <w:r w:rsidRPr="001403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0363">
        <w:rPr>
          <w:rFonts w:ascii="Times New Roman" w:hAnsi="Times New Roman" w:cs="Times New Roman"/>
          <w:sz w:val="28"/>
          <w:szCs w:val="28"/>
        </w:rPr>
        <w:t>Из всего этого можно сделать следующие выводы: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модернизация России в XIX в. сопровождалась ростом коррупции и изменением ее формы от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натуральной к рыночной; довольно широкомасштабное преследование коррупционеров и высокий риск коррупции не препятствовали ее росту.</w:t>
      </w:r>
      <w:proofErr w:type="gramEnd"/>
    </w:p>
    <w:p w:rsidR="00903FFE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 xml:space="preserve">XIX в. </w:t>
      </w:r>
      <w:proofErr w:type="gramStart"/>
      <w:r w:rsidRPr="00140363">
        <w:rPr>
          <w:rFonts w:ascii="Times New Roman" w:hAnsi="Times New Roman" w:cs="Times New Roman"/>
          <w:sz w:val="28"/>
          <w:szCs w:val="28"/>
        </w:rPr>
        <w:t>отмечен</w:t>
      </w:r>
      <w:proofErr w:type="gramEnd"/>
      <w:r w:rsidRPr="00140363">
        <w:rPr>
          <w:rFonts w:ascii="Times New Roman" w:hAnsi="Times New Roman" w:cs="Times New Roman"/>
          <w:sz w:val="28"/>
          <w:szCs w:val="28"/>
        </w:rPr>
        <w:t xml:space="preserve"> и демонстрацией антикоррупционных мер, свидетельствующих об определенном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понимании причин, порождающих коррупцию, и, в частности, о конфликте интересов. Например,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Александр III запретил совмещение государственных должностей с руководством банками и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акционерными обществами</w:t>
      </w:r>
      <w:r w:rsidR="00387BA9" w:rsidRPr="00140363">
        <w:rPr>
          <w:rFonts w:ascii="Times New Roman" w:hAnsi="Times New Roman" w:cs="Times New Roman"/>
          <w:sz w:val="28"/>
          <w:szCs w:val="28"/>
        </w:rPr>
        <w:t>. К</w:t>
      </w:r>
      <w:r w:rsidRPr="00140363">
        <w:rPr>
          <w:rFonts w:ascii="Times New Roman" w:hAnsi="Times New Roman" w:cs="Times New Roman"/>
          <w:sz w:val="28"/>
          <w:szCs w:val="28"/>
        </w:rPr>
        <w:t>оррупция была неотделима от фаворитизма. Сестра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любовницы Александра III княгиня Долгорукова была уличена в незаконной продаже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железнодорожных концессий. </w:t>
      </w:r>
      <w:r w:rsidR="00387BA9" w:rsidRPr="00140363">
        <w:rPr>
          <w:rFonts w:ascii="Times New Roman" w:hAnsi="Times New Roman" w:cs="Times New Roman"/>
          <w:sz w:val="28"/>
          <w:szCs w:val="28"/>
        </w:rPr>
        <w:t>Б</w:t>
      </w:r>
      <w:r w:rsidRPr="00140363">
        <w:rPr>
          <w:rFonts w:ascii="Times New Roman" w:hAnsi="Times New Roman" w:cs="Times New Roman"/>
          <w:sz w:val="28"/>
          <w:szCs w:val="28"/>
        </w:rPr>
        <w:t>алерин</w:t>
      </w:r>
      <w:r w:rsidR="00387BA9" w:rsidRPr="00140363">
        <w:rPr>
          <w:rFonts w:ascii="Times New Roman" w:hAnsi="Times New Roman" w:cs="Times New Roman"/>
          <w:sz w:val="28"/>
          <w:szCs w:val="28"/>
        </w:rPr>
        <w:t>а</w:t>
      </w:r>
      <w:r w:rsidRPr="00140363">
        <w:rPr>
          <w:rFonts w:ascii="Times New Roman" w:hAnsi="Times New Roman" w:cs="Times New Roman"/>
          <w:sz w:val="28"/>
          <w:szCs w:val="28"/>
        </w:rPr>
        <w:t xml:space="preserve"> Кшесинск</w:t>
      </w:r>
      <w:r w:rsidR="00387BA9" w:rsidRPr="00140363">
        <w:rPr>
          <w:rFonts w:ascii="Times New Roman" w:hAnsi="Times New Roman" w:cs="Times New Roman"/>
          <w:sz w:val="28"/>
          <w:szCs w:val="28"/>
        </w:rPr>
        <w:t>ая</w:t>
      </w:r>
      <w:r w:rsidRPr="00140363">
        <w:rPr>
          <w:rFonts w:ascii="Times New Roman" w:hAnsi="Times New Roman" w:cs="Times New Roman"/>
          <w:sz w:val="28"/>
          <w:szCs w:val="28"/>
        </w:rPr>
        <w:t xml:space="preserve"> и велик</w:t>
      </w:r>
      <w:r w:rsidR="00387BA9" w:rsidRPr="00140363">
        <w:rPr>
          <w:rFonts w:ascii="Times New Roman" w:hAnsi="Times New Roman" w:cs="Times New Roman"/>
          <w:sz w:val="28"/>
          <w:szCs w:val="28"/>
        </w:rPr>
        <w:t>ий</w:t>
      </w:r>
      <w:r w:rsidRPr="00140363">
        <w:rPr>
          <w:rFonts w:ascii="Times New Roman" w:hAnsi="Times New Roman" w:cs="Times New Roman"/>
          <w:sz w:val="28"/>
          <w:szCs w:val="28"/>
        </w:rPr>
        <w:t xml:space="preserve"> княз</w:t>
      </w:r>
      <w:r w:rsidR="00387BA9" w:rsidRPr="00140363">
        <w:rPr>
          <w:rFonts w:ascii="Times New Roman" w:hAnsi="Times New Roman" w:cs="Times New Roman"/>
          <w:sz w:val="28"/>
          <w:szCs w:val="28"/>
        </w:rPr>
        <w:t>ь</w:t>
      </w:r>
      <w:r w:rsidRPr="00140363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387BA9" w:rsidRPr="00140363">
        <w:rPr>
          <w:rFonts w:ascii="Times New Roman" w:hAnsi="Times New Roman" w:cs="Times New Roman"/>
          <w:sz w:val="28"/>
          <w:szCs w:val="28"/>
        </w:rPr>
        <w:t>й</w:t>
      </w:r>
      <w:r w:rsidRPr="00140363">
        <w:rPr>
          <w:rFonts w:ascii="Times New Roman" w:hAnsi="Times New Roman" w:cs="Times New Roman"/>
          <w:sz w:val="28"/>
          <w:szCs w:val="28"/>
        </w:rPr>
        <w:t xml:space="preserve"> Михайлович за огромные взятки помогали фабрикантам получать военные заказы во время Первой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мировой войны. Масштабы коррупции в дореволюционной России были очень велики, и считается,</w:t>
      </w:r>
      <w:r w:rsidR="00A9372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что именно коррупционные преступления привели к поражению России. В материалах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ревизии, проведенной перед войной под руководством сенатора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Нейгарта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>, указывалось, что все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дело укрепления оборонной мощи страны построено на взятках и подкупе. Чтобы не снижать цен и не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уменьшать прибыли, монополисты подкупили практически всех должностных лиц Военного и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морского министерства, а также часть влиятельных лиц императорского двора. В результате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российская казна платила за снаряд 50 руб</w:t>
      </w:r>
      <w:r w:rsidR="003379E9" w:rsidRPr="00140363">
        <w:rPr>
          <w:rFonts w:ascii="Times New Roman" w:hAnsi="Times New Roman" w:cs="Times New Roman"/>
          <w:sz w:val="28"/>
          <w:szCs w:val="28"/>
        </w:rPr>
        <w:t>.</w:t>
      </w:r>
      <w:r w:rsidRPr="00140363">
        <w:rPr>
          <w:rFonts w:ascii="Times New Roman" w:hAnsi="Times New Roman" w:cs="Times New Roman"/>
          <w:sz w:val="28"/>
          <w:szCs w:val="28"/>
        </w:rPr>
        <w:t xml:space="preserve"> вместо 25, а за артиллерийские башни каждого нового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линкора 4 700 тыс. руб. вместо 2 280 тыс. Например, морской министр И.К. Григорович за помощь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обществу «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Руссуд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>» в деле поставок товаров армии получил акции общества на сумму в 2 миллиона</w:t>
      </w:r>
      <w:r w:rsidR="002579F9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>рублей.</w:t>
      </w:r>
    </w:p>
    <w:p w:rsidR="00140363" w:rsidRDefault="00140363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363" w:rsidRPr="00140363" w:rsidRDefault="00140363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3FFE" w:rsidRPr="00140363" w:rsidRDefault="00903FFE" w:rsidP="0014036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0363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</w:p>
    <w:p w:rsidR="00903FFE" w:rsidRPr="00140363" w:rsidRDefault="00903FFE" w:rsidP="00140363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Аслаханов А.А. Особенности российской коррупции // Проблемы борьбы с коррупцией:</w:t>
      </w:r>
      <w:r w:rsidR="009334B6" w:rsidRPr="00140363">
        <w:rPr>
          <w:rFonts w:ascii="Times New Roman" w:hAnsi="Times New Roman" w:cs="Times New Roman"/>
          <w:sz w:val="28"/>
          <w:szCs w:val="28"/>
        </w:rPr>
        <w:t xml:space="preserve"> </w:t>
      </w:r>
      <w:r w:rsidRPr="00140363">
        <w:rPr>
          <w:rFonts w:ascii="Times New Roman" w:hAnsi="Times New Roman" w:cs="Times New Roman"/>
          <w:sz w:val="28"/>
          <w:szCs w:val="28"/>
        </w:rPr>
        <w:t xml:space="preserve">Сборник </w:t>
      </w:r>
      <w:bookmarkStart w:id="0" w:name="_GoBack"/>
      <w:bookmarkEnd w:id="0"/>
      <w:r w:rsidRPr="00140363">
        <w:rPr>
          <w:rFonts w:ascii="Times New Roman" w:hAnsi="Times New Roman" w:cs="Times New Roman"/>
          <w:sz w:val="28"/>
          <w:szCs w:val="28"/>
        </w:rPr>
        <w:t>статей. М., 1999.</w:t>
      </w:r>
    </w:p>
    <w:p w:rsidR="00BD00B7" w:rsidRPr="00140363" w:rsidRDefault="00BD00B7" w:rsidP="00140363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>Варфоломеева</w:t>
      </w:r>
      <w:r w:rsidR="00690DF4" w:rsidRPr="00140363">
        <w:rPr>
          <w:rFonts w:ascii="Times New Roman" w:hAnsi="Times New Roman" w:cs="Times New Roman"/>
          <w:sz w:val="28"/>
          <w:szCs w:val="28"/>
        </w:rPr>
        <w:t xml:space="preserve"> Н.П.</w:t>
      </w:r>
      <w:r w:rsidRPr="00140363">
        <w:rPr>
          <w:rFonts w:ascii="Times New Roman" w:hAnsi="Times New Roman" w:cs="Times New Roman"/>
          <w:sz w:val="28"/>
          <w:szCs w:val="28"/>
        </w:rPr>
        <w:t xml:space="preserve"> Исторический опыт борьбы с коррупцией. // Основы экономики, управления и права. № 5 (1), 2013.  </w:t>
      </w:r>
    </w:p>
    <w:p w:rsidR="00BD00B7" w:rsidRPr="00140363" w:rsidRDefault="004C420C" w:rsidP="00140363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 Т.Б.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 А.В. Коррупция и основные элементы стратегии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противодействияей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: учебное пособие /Т.Б.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, А.В.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 – Ульяновск: печатный двор, 2010. </w:t>
      </w:r>
    </w:p>
    <w:p w:rsidR="006318EE" w:rsidRPr="00140363" w:rsidRDefault="00092EFC" w:rsidP="00140363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03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Прокопчук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 А.В. Антикоррупционная политика Петра Первого // Ученые записки Санкт-Петербургского имени В.Б.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Бобкова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 филиала Российской таможенной академии. 2018. № 4 (68). С. 116–122. </w:t>
      </w:r>
    </w:p>
    <w:p w:rsidR="00140363" w:rsidRPr="00140363" w:rsidRDefault="00140363" w:rsidP="00140363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0363">
        <w:rPr>
          <w:rFonts w:ascii="Times New Roman" w:hAnsi="Times New Roman" w:cs="Times New Roman"/>
          <w:sz w:val="28"/>
          <w:szCs w:val="28"/>
        </w:rPr>
        <w:t>Ю.В.Кузовков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 xml:space="preserve">. Мировая история коррупции. М.: Издательство </w:t>
      </w:r>
      <w:proofErr w:type="spellStart"/>
      <w:r w:rsidRPr="00140363">
        <w:rPr>
          <w:rFonts w:ascii="Times New Roman" w:hAnsi="Times New Roman" w:cs="Times New Roman"/>
          <w:sz w:val="28"/>
          <w:szCs w:val="28"/>
        </w:rPr>
        <w:t>Анима</w:t>
      </w:r>
      <w:proofErr w:type="spellEnd"/>
      <w:r w:rsidRPr="00140363">
        <w:rPr>
          <w:rFonts w:ascii="Times New Roman" w:hAnsi="Times New Roman" w:cs="Times New Roman"/>
          <w:sz w:val="28"/>
          <w:szCs w:val="28"/>
        </w:rPr>
        <w:t>-Пресс, 2010 г.</w:t>
      </w:r>
    </w:p>
    <w:p w:rsidR="00140363" w:rsidRPr="00140363" w:rsidRDefault="00140363" w:rsidP="00140363">
      <w:pPr>
        <w:pStyle w:val="af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40363" w:rsidRPr="00140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41E" w:rsidRDefault="006A741E" w:rsidP="00D82C08">
      <w:pPr>
        <w:spacing w:after="0" w:line="240" w:lineRule="auto"/>
      </w:pPr>
      <w:r>
        <w:separator/>
      </w:r>
    </w:p>
  </w:endnote>
  <w:endnote w:type="continuationSeparator" w:id="0">
    <w:p w:rsidR="006A741E" w:rsidRDefault="006A741E" w:rsidP="00D8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41E" w:rsidRDefault="006A741E" w:rsidP="00D82C08">
      <w:pPr>
        <w:spacing w:after="0" w:line="240" w:lineRule="auto"/>
      </w:pPr>
      <w:r>
        <w:separator/>
      </w:r>
    </w:p>
  </w:footnote>
  <w:footnote w:type="continuationSeparator" w:id="0">
    <w:p w:rsidR="006A741E" w:rsidRDefault="006A741E" w:rsidP="00D82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C3CAE"/>
    <w:multiLevelType w:val="hybridMultilevel"/>
    <w:tmpl w:val="303CBCDE"/>
    <w:lvl w:ilvl="0" w:tplc="4728155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35D"/>
    <w:rsid w:val="00092EFC"/>
    <w:rsid w:val="00094DEF"/>
    <w:rsid w:val="00105DEB"/>
    <w:rsid w:val="00140363"/>
    <w:rsid w:val="00155A5B"/>
    <w:rsid w:val="001A14BA"/>
    <w:rsid w:val="001A1A8F"/>
    <w:rsid w:val="001A5F3F"/>
    <w:rsid w:val="002579F9"/>
    <w:rsid w:val="002744B3"/>
    <w:rsid w:val="002E74FF"/>
    <w:rsid w:val="00313296"/>
    <w:rsid w:val="003379E9"/>
    <w:rsid w:val="00356691"/>
    <w:rsid w:val="00387BA9"/>
    <w:rsid w:val="003B3925"/>
    <w:rsid w:val="00423812"/>
    <w:rsid w:val="004B0FDE"/>
    <w:rsid w:val="004C420C"/>
    <w:rsid w:val="00530472"/>
    <w:rsid w:val="00547671"/>
    <w:rsid w:val="005701C3"/>
    <w:rsid w:val="00593EF4"/>
    <w:rsid w:val="005D5067"/>
    <w:rsid w:val="006318EE"/>
    <w:rsid w:val="006427D3"/>
    <w:rsid w:val="00685AC1"/>
    <w:rsid w:val="00690DF4"/>
    <w:rsid w:val="006A741E"/>
    <w:rsid w:val="006B29C6"/>
    <w:rsid w:val="006C07FC"/>
    <w:rsid w:val="006D3764"/>
    <w:rsid w:val="007334EF"/>
    <w:rsid w:val="0074135D"/>
    <w:rsid w:val="00745CE0"/>
    <w:rsid w:val="00794DC4"/>
    <w:rsid w:val="0085073A"/>
    <w:rsid w:val="0088486E"/>
    <w:rsid w:val="00903FFE"/>
    <w:rsid w:val="00914260"/>
    <w:rsid w:val="009334B6"/>
    <w:rsid w:val="009463E8"/>
    <w:rsid w:val="00946A42"/>
    <w:rsid w:val="009A02B3"/>
    <w:rsid w:val="009F4DC7"/>
    <w:rsid w:val="00A211A5"/>
    <w:rsid w:val="00A46C7C"/>
    <w:rsid w:val="00A93729"/>
    <w:rsid w:val="00AC3E29"/>
    <w:rsid w:val="00B231F7"/>
    <w:rsid w:val="00B36847"/>
    <w:rsid w:val="00B71953"/>
    <w:rsid w:val="00BD00B7"/>
    <w:rsid w:val="00C21BFF"/>
    <w:rsid w:val="00C54467"/>
    <w:rsid w:val="00C7756F"/>
    <w:rsid w:val="00CF172A"/>
    <w:rsid w:val="00D662D7"/>
    <w:rsid w:val="00D82C08"/>
    <w:rsid w:val="00DB396D"/>
    <w:rsid w:val="00DF0981"/>
    <w:rsid w:val="00E07D54"/>
    <w:rsid w:val="00E668F0"/>
    <w:rsid w:val="00EB1F96"/>
    <w:rsid w:val="00EC3866"/>
    <w:rsid w:val="00ED2ECA"/>
    <w:rsid w:val="00F1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7A3E0-397A-4D48-8AAE-3ADA3FEC4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5</Pages>
  <Words>1593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2022-11-15T09:39:00Z</dcterms:created>
  <dcterms:modified xsi:type="dcterms:W3CDTF">2022-11-28T03:27:00Z</dcterms:modified>
</cp:coreProperties>
</file>