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6E331F" w14:textId="36129C98" w:rsidR="008809DD" w:rsidRPr="00DC211D" w:rsidRDefault="00DC211D" w:rsidP="008809DD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DC211D">
        <w:rPr>
          <w:rFonts w:ascii="Times New Roman" w:hAnsi="Times New Roman" w:cs="Times New Roman"/>
          <w:b/>
          <w:color w:val="000000" w:themeColor="text1"/>
        </w:rPr>
        <w:t xml:space="preserve">Подача  </w:t>
      </w:r>
      <w:r>
        <w:rPr>
          <w:rFonts w:ascii="Times New Roman" w:hAnsi="Times New Roman" w:cs="Times New Roman"/>
          <w:b/>
          <w:color w:val="000000" w:themeColor="text1"/>
        </w:rPr>
        <w:t xml:space="preserve">искового </w:t>
      </w:r>
      <w:r w:rsidRPr="00DC211D">
        <w:rPr>
          <w:rFonts w:ascii="Times New Roman" w:hAnsi="Times New Roman" w:cs="Times New Roman"/>
          <w:b/>
          <w:color w:val="000000" w:themeColor="text1"/>
        </w:rPr>
        <w:t xml:space="preserve">заявления </w:t>
      </w:r>
      <w:r w:rsidR="008809DD" w:rsidRPr="00DC211D">
        <w:rPr>
          <w:rFonts w:ascii="Times New Roman" w:hAnsi="Times New Roman" w:cs="Times New Roman"/>
          <w:b/>
          <w:color w:val="000000" w:themeColor="text1"/>
        </w:rPr>
        <w:t xml:space="preserve"> на алименты</w:t>
      </w:r>
      <w:r w:rsidRPr="00DC211D">
        <w:rPr>
          <w:rFonts w:ascii="Times New Roman" w:hAnsi="Times New Roman" w:cs="Times New Roman"/>
          <w:b/>
          <w:color w:val="000000" w:themeColor="text1"/>
        </w:rPr>
        <w:t xml:space="preserve"> в суд </w:t>
      </w:r>
      <w:r w:rsidR="008809DD" w:rsidRPr="00DC211D">
        <w:rPr>
          <w:rFonts w:ascii="Times New Roman" w:hAnsi="Times New Roman" w:cs="Times New Roman"/>
          <w:b/>
          <w:color w:val="000000" w:themeColor="text1"/>
        </w:rPr>
        <w:t xml:space="preserve"> в 2022 году</w:t>
      </w:r>
    </w:p>
    <w:p w14:paraId="7BABD52B" w14:textId="01CE4B21" w:rsidR="00DE3431" w:rsidRPr="008809DD" w:rsidRDefault="008809DD" w:rsidP="008809DD">
      <w:pPr>
        <w:ind w:left="-567" w:firstLine="567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b/>
          <w:color w:val="000000" w:themeColor="text1"/>
        </w:rPr>
        <w:t>Вопрос:</w:t>
      </w:r>
      <w:r w:rsidRPr="008809DD">
        <w:rPr>
          <w:rFonts w:ascii="Times New Roman" w:hAnsi="Times New Roman" w:cs="Times New Roman"/>
          <w:color w:val="000000" w:themeColor="text1"/>
        </w:rPr>
        <w:t xml:space="preserve"> </w:t>
      </w:r>
      <w:r w:rsidR="00DE3431" w:rsidRPr="008809DD">
        <w:rPr>
          <w:rFonts w:ascii="Times New Roman" w:hAnsi="Times New Roman" w:cs="Times New Roman"/>
          <w:color w:val="000000" w:themeColor="text1"/>
        </w:rPr>
        <w:t xml:space="preserve">Как подать </w:t>
      </w:r>
      <w:r w:rsidR="000E7975">
        <w:rPr>
          <w:rFonts w:ascii="Times New Roman" w:hAnsi="Times New Roman" w:cs="Times New Roman"/>
          <w:color w:val="000000" w:themeColor="text1"/>
        </w:rPr>
        <w:t xml:space="preserve">иск </w:t>
      </w:r>
      <w:bookmarkStart w:id="0" w:name="_GoBack"/>
      <w:bookmarkEnd w:id="0"/>
      <w:r w:rsidR="00DE3431" w:rsidRPr="008809DD">
        <w:rPr>
          <w:rFonts w:ascii="Times New Roman" w:hAnsi="Times New Roman" w:cs="Times New Roman"/>
          <w:color w:val="000000" w:themeColor="text1"/>
        </w:rPr>
        <w:t>на алименты</w:t>
      </w:r>
      <w:r w:rsidRPr="008809DD">
        <w:rPr>
          <w:rFonts w:ascii="Times New Roman" w:hAnsi="Times New Roman" w:cs="Times New Roman"/>
          <w:color w:val="000000" w:themeColor="text1"/>
        </w:rPr>
        <w:t>?</w:t>
      </w:r>
    </w:p>
    <w:p w14:paraId="0A1DD992" w14:textId="77777777" w:rsidR="00DE3431" w:rsidRPr="008809DD" w:rsidRDefault="008809DD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b/>
          <w:color w:val="000000" w:themeColor="text1"/>
        </w:rPr>
        <w:t>Ответ:</w:t>
      </w:r>
      <w:r w:rsidRPr="008809DD">
        <w:rPr>
          <w:rFonts w:ascii="Times New Roman" w:hAnsi="Times New Roman" w:cs="Times New Roman"/>
          <w:color w:val="000000" w:themeColor="text1"/>
        </w:rPr>
        <w:t xml:space="preserve"> </w:t>
      </w:r>
      <w:r w:rsidR="00DE3431" w:rsidRPr="008809DD">
        <w:rPr>
          <w:rFonts w:ascii="Times New Roman" w:hAnsi="Times New Roman" w:cs="Times New Roman"/>
          <w:color w:val="000000" w:themeColor="text1"/>
        </w:rPr>
        <w:t>В первую очередь нужно собрать необходимые документы.</w:t>
      </w:r>
    </w:p>
    <w:p w14:paraId="36307A4D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Для взыскания алиментов в судебном порядке необходимо подготовить следующие документы (оригиналы и копии):</w:t>
      </w:r>
    </w:p>
    <w:p w14:paraId="7CD0A1A7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Документ, удостоверяющий личность заявителя.</w:t>
      </w:r>
    </w:p>
    <w:p w14:paraId="6AD68105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Документы, подтверждающие родственные связи (свидетельство о заключении брака или свидетельство о расторжении брака (если родители ребенка уже разведены), свидетельство о рождении несовершеннолетнего ребенка (детей), свидетельство об установлении отцовства (решение суда об установлении отцовства)).</w:t>
      </w:r>
    </w:p>
    <w:p w14:paraId="422098AC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Справки о доходах обеих сторон (по форме 2-НДФЛ, или иные документы, подтверждающие размер доходов обеих сторон. Если плательщик официально не трудоустроен, документами о доходе будут сведения из ФСС России, органов службы занятости, Пенсионного фонда РФ, учебного заведения и т.д. и (или) сведения о неподтвержденных источниках дохода.  Если у истца нет справок о заработке ответчика или других документов, во время предварительного заседания суд может запросить их с него самостоятельно).</w:t>
      </w:r>
    </w:p>
    <w:p w14:paraId="778DE210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Справки с места жительства (регистрации) о составе семьи (на ребенка и родителей).</w:t>
      </w:r>
    </w:p>
    <w:p w14:paraId="19266904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Брачный договор, соглашение об уплате алиментов, иные взаимные договоры сторон (при наличии).</w:t>
      </w:r>
    </w:p>
    <w:p w14:paraId="719772D3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Ранее вынесенные судебные постановления по существу (при наличии).</w:t>
      </w:r>
    </w:p>
    <w:p w14:paraId="5A1D0794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Документы, свидетельствующие о неисполнении обязанностей по материальному обеспечению ребенка (записи, показания).</w:t>
      </w:r>
    </w:p>
    <w:p w14:paraId="26B8AD95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Документы, свидетельствующие об особенностях ребенка (если таковые имеют место быть, например, инвалидность).</w:t>
      </w:r>
    </w:p>
    <w:p w14:paraId="15E7E76D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Расчет ежемесячных расходов на ребенка и документы, подтверждающие величину расходов на ребенка в течение нескольких месяцев (чеки, квитанции, договоры и иные по всем направлениям расходом (питание, одежда, медикаменты, дошкольные образовательные учреждения, школа, медицинское обслуживание, кружки, процедуры) в случае взыскания алиментов в твердой денежной форме).</w:t>
      </w:r>
    </w:p>
    <w:p w14:paraId="7CA60035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Заявление о вынесении судебного приказа или исковое заявление о взыскании алиментов (в зависимости от способа взыскания алиментов).</w:t>
      </w:r>
    </w:p>
    <w:p w14:paraId="0762F9A1" w14:textId="77777777" w:rsidR="00DE3431" w:rsidRPr="008809DD" w:rsidRDefault="00DE3431" w:rsidP="008809D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Уведомление о вручении или иные документы, подтверждающие направление другим лицам, участвующим в деле, копий иска и приложенных к нему документов, которые у данных лиц отсутствуют (при исковом судопроизводстве). То есть истцу необходимо направить сначала иск всем лицам, участвующим в деле, а потом приложить доказательства отправки к исковому заявлению, поданному в суд.</w:t>
      </w:r>
    </w:p>
    <w:p w14:paraId="120D98D3" w14:textId="5B296FE7" w:rsidR="008809DD" w:rsidRPr="00DC211D" w:rsidRDefault="00DE3431" w:rsidP="00DC211D">
      <w:pPr>
        <w:pStyle w:val="a4"/>
        <w:numPr>
          <w:ilvl w:val="0"/>
          <w:numId w:val="8"/>
        </w:numPr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Доверенность, если иск будет подавать не сам истец.</w:t>
      </w:r>
    </w:p>
    <w:p w14:paraId="2EAC8123" w14:textId="77777777" w:rsidR="00DE3431" w:rsidRPr="008809DD" w:rsidRDefault="008809DD" w:rsidP="008809DD">
      <w:pPr>
        <w:ind w:left="-567" w:firstLine="567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b/>
          <w:color w:val="000000" w:themeColor="text1"/>
        </w:rPr>
        <w:t>Вопрос:</w:t>
      </w:r>
      <w:r w:rsidRPr="008809DD">
        <w:rPr>
          <w:rFonts w:ascii="Times New Roman" w:hAnsi="Times New Roman" w:cs="Times New Roman"/>
          <w:color w:val="000000" w:themeColor="text1"/>
        </w:rPr>
        <w:t xml:space="preserve"> Как подать исковое заявление</w:t>
      </w:r>
      <w:r w:rsidR="00DE3431" w:rsidRPr="008809DD">
        <w:rPr>
          <w:rFonts w:ascii="Times New Roman" w:hAnsi="Times New Roman" w:cs="Times New Roman"/>
          <w:color w:val="000000" w:themeColor="text1"/>
        </w:rPr>
        <w:t xml:space="preserve"> в суд</w:t>
      </w:r>
      <w:r w:rsidRPr="008809DD">
        <w:rPr>
          <w:rFonts w:ascii="Times New Roman" w:hAnsi="Times New Roman" w:cs="Times New Roman"/>
          <w:color w:val="000000" w:themeColor="text1"/>
        </w:rPr>
        <w:t>?</w:t>
      </w:r>
    </w:p>
    <w:p w14:paraId="2AE2F52E" w14:textId="77777777" w:rsidR="00DE3431" w:rsidRPr="008809DD" w:rsidRDefault="008809DD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b/>
          <w:color w:val="000000" w:themeColor="text1"/>
        </w:rPr>
        <w:t>Ответ:</w:t>
      </w:r>
      <w:r w:rsidRPr="008809DD">
        <w:rPr>
          <w:rFonts w:ascii="Times New Roman" w:hAnsi="Times New Roman" w:cs="Times New Roman"/>
          <w:color w:val="000000" w:themeColor="text1"/>
        </w:rPr>
        <w:t xml:space="preserve"> </w:t>
      </w:r>
      <w:r w:rsidR="00DE3431" w:rsidRPr="008809DD">
        <w:rPr>
          <w:rFonts w:ascii="Times New Roman" w:hAnsi="Times New Roman" w:cs="Times New Roman"/>
          <w:color w:val="000000" w:themeColor="text1"/>
        </w:rPr>
        <w:t>Порядок обращения в суд зависит от предполагаемого способа взыскания алиментов (в долях от дохода или в твердой денежной сумме).</w:t>
      </w:r>
    </w:p>
    <w:p w14:paraId="5FE4BAE7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Так, в порядке приказного производства рассматриваются требования о взыскании алиментов в долевом отношении к доходу, если они не связаны с установлением отцовства, оспариванием отцовства (материнства) или необходимостью привлечения других заинтересованных лиц.</w:t>
      </w:r>
    </w:p>
    <w:p w14:paraId="64E31DE9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lastRenderedPageBreak/>
        <w:t>В таком случае взыскатель подает заявление о вынесении судебного приказа.</w:t>
      </w:r>
    </w:p>
    <w:p w14:paraId="77FF665B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Однако на основании судебного приказа не могут быть взысканы алименты на несовершеннолетних детей в твердой денежной сумме, поскольку решение этого вопроса сопряжено с необходимостью проверки наличия либо отсутствия обстоятельств, с которыми закон связывает возможность такого взыскания (п. 3 Постановления Пленума Верховного Суда РФ № 56).  В данном случае в суд необходимо обращаться с исковым заявлением о взыскании алиментов на ребенка.</w:t>
      </w:r>
    </w:p>
    <w:p w14:paraId="1C06B4C9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Заявление о вынесении судебного приказа рассматривается мировым судьей, а исковое заявление о взыскании алиментов – районным судом.</w:t>
      </w:r>
    </w:p>
    <w:p w14:paraId="48524315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Заявления подаются в суд по месту жительства должника (ответчика) или по месту жительства истца.</w:t>
      </w:r>
    </w:p>
    <w:p w14:paraId="16E46216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Заявление о вынесении судебного приказа рассматривается судьей в пятидневный срок без вызова взыскателя и должника и проведения судебного разбирательства.</w:t>
      </w:r>
    </w:p>
    <w:p w14:paraId="52939738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Копия судебного приказа направляется должнику, который в течение 10 дней со дня получения приказа имеет право представить возражения относительно его исполнения. Судебный приказ является одновременно исполнительным документом и приводится в исполнение в порядке, установленном для исполнения судебных постановлений. Судья отменяет судебный приказ, если от должника в установленный срок поступят возражения. В этом случае требование о взыскании алиментов может быть заявлено в порядке искового производства.</w:t>
      </w:r>
    </w:p>
    <w:p w14:paraId="031D2626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Исковое заявление о взыскании алиментов подается в районный суд и рассматривается по общим правилам искового производства, с обязательным вызовом сторон, возможностью обжалования решения. Дела о взыскании алиментов рассматриваются и разрешаются до истечения месяца со дня подачи иска. Исполнительный лист выдается по заявлению взыскателя. Его необходимо подать для исполнения в службу судебных приставов. При этом по ходатайству взыскателя исполнительный лист может быть направлен непосредственно судом.</w:t>
      </w:r>
    </w:p>
    <w:p w14:paraId="104D3B60" w14:textId="77777777" w:rsidR="00DE3431" w:rsidRPr="008809DD" w:rsidRDefault="00DE3431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>Взыскание задолженности по алиментам за прошедший период на основании исполнительного листа возможно в пределах трехлетнего срока, предшествовавшего предъявлению его ко взысканию. Но если алименты не уплачивались по вине должника, то они могут быть рассчитаны и предъявлены ко взысканию за весь прошедший период (ст. 113 СК РФ).</w:t>
      </w:r>
    </w:p>
    <w:p w14:paraId="7DEB94DC" w14:textId="77777777" w:rsidR="00DE3431" w:rsidRPr="008809DD" w:rsidRDefault="008809DD" w:rsidP="008809DD">
      <w:pPr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 xml:space="preserve">     </w:t>
      </w:r>
      <w:r w:rsidR="00DE3431" w:rsidRPr="008809DD">
        <w:rPr>
          <w:rFonts w:ascii="Times New Roman" w:hAnsi="Times New Roman" w:cs="Times New Roman"/>
          <w:color w:val="000000" w:themeColor="text1"/>
        </w:rPr>
        <w:t>В соответствии с пп. 14 п. 1 ст. 333.19 НК РФ при подаче заявления по делам о взыскании алиментов размер госпошлины составляет 150 руб. Истец в соответствии с гл. 25.3 НК РФ освобожден от уплаты государственной пошлины, не уплачивает ее при подаче заявления. Государственная пошлина уплачивается ответчиком. При этом ее размер не зависит от порядка взыскания алиментов (искового или приказного).</w:t>
      </w:r>
    </w:p>
    <w:p w14:paraId="51BABB99" w14:textId="77777777" w:rsidR="00DE3431" w:rsidRPr="008809DD" w:rsidRDefault="008809DD" w:rsidP="008809DD">
      <w:pPr>
        <w:ind w:left="-567" w:firstLine="567"/>
        <w:rPr>
          <w:rFonts w:ascii="Times New Roman" w:hAnsi="Times New Roman" w:cs="Times New Roman"/>
          <w:color w:val="000000" w:themeColor="text1"/>
        </w:rPr>
      </w:pPr>
      <w:r w:rsidRPr="008809DD">
        <w:rPr>
          <w:rFonts w:ascii="Times New Roman" w:hAnsi="Times New Roman" w:cs="Times New Roman"/>
          <w:color w:val="000000" w:themeColor="text1"/>
        </w:rPr>
        <w:t xml:space="preserve"> </w:t>
      </w:r>
      <w:r w:rsidR="00DE3431" w:rsidRPr="008809DD">
        <w:rPr>
          <w:rFonts w:ascii="Times New Roman" w:hAnsi="Times New Roman" w:cs="Times New Roman"/>
          <w:color w:val="000000" w:themeColor="text1"/>
        </w:rPr>
        <w:t>Судебный приказ и решение суда о взыскании алиментов подлежат немедленному исполнению.</w:t>
      </w:r>
    </w:p>
    <w:p w14:paraId="03BBCA35" w14:textId="77777777" w:rsidR="00C66087" w:rsidRPr="008809DD" w:rsidRDefault="00C66087" w:rsidP="008809DD"/>
    <w:sectPr w:rsidR="00C66087" w:rsidRPr="00880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A2A2B"/>
    <w:multiLevelType w:val="multilevel"/>
    <w:tmpl w:val="B7F27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0C4B5F"/>
    <w:multiLevelType w:val="multilevel"/>
    <w:tmpl w:val="7FA42A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5B4C87"/>
    <w:multiLevelType w:val="multilevel"/>
    <w:tmpl w:val="544440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707B5F"/>
    <w:multiLevelType w:val="multilevel"/>
    <w:tmpl w:val="708E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790989"/>
    <w:multiLevelType w:val="multilevel"/>
    <w:tmpl w:val="E052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AB63D1"/>
    <w:multiLevelType w:val="hybridMultilevel"/>
    <w:tmpl w:val="63F05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504DD2"/>
    <w:multiLevelType w:val="multilevel"/>
    <w:tmpl w:val="60E48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D51F8B"/>
    <w:multiLevelType w:val="multilevel"/>
    <w:tmpl w:val="7920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ED"/>
    <w:rsid w:val="000E7975"/>
    <w:rsid w:val="00555DA3"/>
    <w:rsid w:val="00685189"/>
    <w:rsid w:val="008809DD"/>
    <w:rsid w:val="00BE04ED"/>
    <w:rsid w:val="00C66087"/>
    <w:rsid w:val="00DC211D"/>
    <w:rsid w:val="00DE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B6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431"/>
  </w:style>
  <w:style w:type="paragraph" w:styleId="2">
    <w:name w:val="heading 2"/>
    <w:basedOn w:val="a"/>
    <w:link w:val="20"/>
    <w:uiPriority w:val="9"/>
    <w:qFormat/>
    <w:rsid w:val="00DE34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34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34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E343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DE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809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431"/>
  </w:style>
  <w:style w:type="paragraph" w:styleId="2">
    <w:name w:val="heading 2"/>
    <w:basedOn w:val="a"/>
    <w:link w:val="20"/>
    <w:uiPriority w:val="9"/>
    <w:qFormat/>
    <w:rsid w:val="00DE34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34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34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E343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DE3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80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845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2022-09-26T05:49:00Z</cp:lastPrinted>
  <dcterms:created xsi:type="dcterms:W3CDTF">2022-08-18T05:34:00Z</dcterms:created>
  <dcterms:modified xsi:type="dcterms:W3CDTF">2022-09-26T11:52:00Z</dcterms:modified>
</cp:coreProperties>
</file>