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41" w:rsidRDefault="00982141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7D4343" w:rsidRPr="007D4343" w:rsidRDefault="007D4343" w:rsidP="007D4343">
      <w:pPr>
        <w:suppressAutoHyphens w:val="0"/>
        <w:autoSpaceDN/>
        <w:spacing w:after="0"/>
        <w:jc w:val="center"/>
        <w:textAlignment w:val="auto"/>
        <w:rPr>
          <w:rFonts w:ascii="Times New Roman" w:eastAsia="Times New Roman" w:hAnsi="Times New Roman"/>
          <w:b/>
          <w:caps/>
          <w:color w:val="000000"/>
          <w:spacing w:val="70"/>
          <w:sz w:val="24"/>
          <w:szCs w:val="24"/>
          <w:lang w:eastAsia="ru-RU"/>
        </w:rPr>
      </w:pPr>
      <w:r w:rsidRPr="007D4343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</w:p>
    <w:p w:rsidR="007D4343" w:rsidRPr="007D4343" w:rsidRDefault="007D4343" w:rsidP="007D4343">
      <w:pPr>
        <w:suppressAutoHyphens w:val="0"/>
        <w:autoSpaceDN/>
        <w:spacing w:after="0"/>
        <w:textAlignment w:val="auto"/>
        <w:rPr>
          <w:rFonts w:ascii="Times New Roman" w:eastAsia="Times New Roman" w:hAnsi="Times New Roman"/>
          <w:color w:val="000000"/>
          <w:spacing w:val="70"/>
          <w:sz w:val="24"/>
          <w:szCs w:val="24"/>
          <w:lang w:eastAsia="ru-RU"/>
        </w:rPr>
      </w:pPr>
    </w:p>
    <w:p w:rsidR="007D4343" w:rsidRPr="007D4343" w:rsidRDefault="007D4343" w:rsidP="007D4343">
      <w:pPr>
        <w:widowControl w:val="0"/>
        <w:suppressAutoHyphens w:val="0"/>
        <w:autoSpaceDE w:val="0"/>
        <w:spacing w:after="0"/>
        <w:jc w:val="center"/>
        <w:textAlignment w:val="auto"/>
        <w:outlineLvl w:val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7D4343" w:rsidRPr="007D4343" w:rsidRDefault="007D4343" w:rsidP="007D4343">
      <w:pPr>
        <w:widowControl w:val="0"/>
        <w:suppressAutoHyphens w:val="0"/>
        <w:autoSpaceDE w:val="0"/>
        <w:spacing w:after="0"/>
        <w:jc w:val="center"/>
        <w:textAlignment w:val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7D434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ПРИКАЗ</w:t>
      </w:r>
    </w:p>
    <w:p w:rsidR="007D4343" w:rsidRPr="007D4343" w:rsidRDefault="007D4343" w:rsidP="007D4343">
      <w:pPr>
        <w:widowControl w:val="0"/>
        <w:suppressAutoHyphens w:val="0"/>
        <w:autoSpaceDE w:val="0"/>
        <w:spacing w:after="0"/>
        <w:jc w:val="center"/>
        <w:textAlignment w:val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7D4343" w:rsidRPr="007D4343" w:rsidRDefault="001D15E9" w:rsidP="007D4343">
      <w:pPr>
        <w:widowControl w:val="0"/>
        <w:suppressAutoHyphens w:val="0"/>
        <w:autoSpaceDE w:val="0"/>
        <w:spacing w:after="0"/>
        <w:jc w:val="both"/>
        <w:textAlignment w:val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15</w:t>
      </w:r>
      <w:r w:rsidR="007D4343" w:rsidRPr="007D434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сентября  </w:t>
      </w:r>
      <w:r w:rsidR="007D4343" w:rsidRPr="007D434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2022 года                                                              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№  1435</w:t>
      </w:r>
      <w:r w:rsidR="007D4343" w:rsidRPr="007D4343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7D4343" w:rsidRPr="007D4343" w:rsidRDefault="007D4343" w:rsidP="007D4343">
      <w:pPr>
        <w:widowControl w:val="0"/>
        <w:suppressAutoHyphens w:val="0"/>
        <w:autoSpaceDE w:val="0"/>
        <w:spacing w:after="0"/>
        <w:jc w:val="center"/>
        <w:textAlignment w:val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7D4343">
        <w:rPr>
          <w:rFonts w:ascii="Liberation Serif" w:eastAsia="Times New Roman" w:hAnsi="Liberation Serif" w:cs="Liberation Serif"/>
          <w:sz w:val="24"/>
          <w:szCs w:val="24"/>
          <w:lang w:eastAsia="ru-RU"/>
        </w:rPr>
        <w:t>г. Алапаевск</w:t>
      </w:r>
    </w:p>
    <w:p w:rsidR="007D4343" w:rsidRPr="007D4343" w:rsidRDefault="007D4343" w:rsidP="007D4343">
      <w:pPr>
        <w:widowControl w:val="0"/>
        <w:suppressAutoHyphens w:val="0"/>
        <w:autoSpaceDE w:val="0"/>
        <w:spacing w:after="0"/>
        <w:jc w:val="both"/>
        <w:textAlignment w:val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82141" w:rsidRDefault="00982141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Порядка проведения антикоррупционной  экспертизы нормативных правовых актов и проектов нормативных правовых актов Упр</w:t>
      </w:r>
      <w:r w:rsidR="00511D38">
        <w:rPr>
          <w:rFonts w:ascii="Liberation Serif" w:hAnsi="Liberation Serif" w:cs="Liberation Serif"/>
          <w:b/>
          <w:sz w:val="28"/>
          <w:szCs w:val="28"/>
        </w:rPr>
        <w:t>авления социальной политики № 1</w:t>
      </w:r>
      <w:r>
        <w:rPr>
          <w:rFonts w:ascii="Liberation Serif" w:hAnsi="Liberation Serif" w:cs="Liberation Serif"/>
          <w:b/>
          <w:sz w:val="28"/>
          <w:szCs w:val="28"/>
        </w:rPr>
        <w:t>, официального опубликования и включения в федеральный регистр нормативных правовых актов субъектов Российской Федерации</w:t>
      </w:r>
    </w:p>
    <w:p w:rsidR="00982141" w:rsidRDefault="00982141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6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от 17 июля 2009 года № 172-ФЗ «Об антикоррупционной экспертизе нормативных правовых актов и проектов нормативных правовых актов», Областным законом от 10 марта 1999 года № 4-ОЗ «О правовых актах в Свердловской области»,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Свердловской области от 20 февраля 2009 года № 2-ОЗ «О противодействии коррупции в Свердловской области»</w:t>
      </w:r>
    </w:p>
    <w:p w:rsidR="00982141" w:rsidRDefault="00EA2557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29" w:history="1">
        <w:r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проведения антикоррупционной экспертизы нормативных правовых актов  и проектов нормативных правовых актов Упра</w:t>
      </w:r>
      <w:r w:rsidR="00511D38">
        <w:rPr>
          <w:rFonts w:ascii="Liberation Serif" w:hAnsi="Liberation Serif" w:cs="Liberation Serif"/>
          <w:sz w:val="28"/>
          <w:szCs w:val="28"/>
        </w:rPr>
        <w:t>вления 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>, официального опубликования и включения в федеральный регистр нормативных правовых актов субъектов Российской Федерации (прилагается).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Настоящий Приказ опубликовать </w:t>
      </w:r>
      <w:r w:rsidR="002F1570" w:rsidRPr="002F1570">
        <w:rPr>
          <w:rFonts w:ascii="Liberation Serif" w:hAnsi="Liberation Serif" w:cs="Liberation Serif"/>
          <w:sz w:val="28"/>
          <w:szCs w:val="28"/>
        </w:rPr>
        <w:t>на официальном сайте Управления социальной политики № 1  http: //tusp01.msp.midural.ru/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Контроль за </w:t>
      </w:r>
      <w:r w:rsidR="002F1570">
        <w:rPr>
          <w:rFonts w:ascii="Liberation Serif" w:hAnsi="Liberation Serif" w:cs="Liberation Serif"/>
          <w:sz w:val="28"/>
          <w:szCs w:val="28"/>
        </w:rPr>
        <w:t>исполнением настоящего</w:t>
      </w:r>
      <w:r>
        <w:rPr>
          <w:rFonts w:ascii="Liberation Serif" w:hAnsi="Liberation Serif" w:cs="Liberation Serif"/>
          <w:sz w:val="28"/>
          <w:szCs w:val="28"/>
        </w:rPr>
        <w:t xml:space="preserve"> приказа оставляю за собой.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                                                 </w:t>
      </w:r>
      <w:r w:rsidR="00511D38">
        <w:rPr>
          <w:rFonts w:ascii="Liberation Serif" w:hAnsi="Liberation Serif" w:cs="Liberation Serif"/>
          <w:sz w:val="28"/>
          <w:szCs w:val="28"/>
        </w:rPr>
        <w:t xml:space="preserve">                    О.М. Сысоева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D4343" w:rsidRDefault="007D4343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D4343" w:rsidRDefault="007D4343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D4343" w:rsidRDefault="007D4343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D4343" w:rsidRDefault="007D4343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6694" w:type="dxa"/>
        <w:tblInd w:w="-65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92"/>
        <w:gridCol w:w="4502"/>
      </w:tblGrid>
      <w:tr w:rsidR="00982141">
        <w:tc>
          <w:tcPr>
            <w:tcW w:w="121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141" w:rsidRDefault="0098214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EA255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Утвержден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приказом Упр</w:t>
            </w:r>
            <w:r w:rsidR="00511D38">
              <w:rPr>
                <w:rFonts w:ascii="Liberation Serif" w:hAnsi="Liberation Serif" w:cs="Liberation Serif"/>
                <w:sz w:val="28"/>
                <w:szCs w:val="28"/>
              </w:rPr>
              <w:t>авления социальной политики №1</w:t>
            </w:r>
          </w:p>
          <w:p w:rsidR="00982141" w:rsidRDefault="001D15E9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15.09.2022   № 1435/П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«Об утверждении Порядка проведения антикоррупционной  экспертизы нормативных правовых актов и проектов нормативных правовых актов Упр</w:t>
            </w:r>
            <w:r w:rsidR="00511D38">
              <w:rPr>
                <w:rFonts w:ascii="Liberation Serif" w:hAnsi="Liberation Serif" w:cs="Liberation Serif"/>
                <w:sz w:val="28"/>
                <w:szCs w:val="28"/>
              </w:rPr>
              <w:t>авления социальной политики №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официального опубликования и включения в федеральный регистр нормативных правовых актов субъектов Российской Федерации»</w:t>
            </w:r>
          </w:p>
        </w:tc>
      </w:tr>
    </w:tbl>
    <w:p w:rsidR="00982141" w:rsidRDefault="00982141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29"/>
      <w:bookmarkEnd w:id="0"/>
      <w:r>
        <w:rPr>
          <w:rFonts w:ascii="Liberation Serif" w:hAnsi="Liberation Serif" w:cs="Liberation Serif"/>
          <w:sz w:val="28"/>
          <w:szCs w:val="28"/>
        </w:rPr>
        <w:t>ПОРЯДОК</w:t>
      </w:r>
    </w:p>
    <w:p w:rsidR="00982141" w:rsidRDefault="00EA255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проведения антикоррупционной экспертизы нормативных правовых актов и проектов нормативных правовых актов Упр</w:t>
      </w:r>
      <w:r w:rsidR="00511D38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>, официального опубликования и включения в федеральный регистр нормативных правовых актов субъектов Российской Федерации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Глава 1. Общие положения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Настоящим Порядком определяется порядок проведения антикоррупционной  экспертизы нормативных правовых актов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</w:t>
      </w:r>
      <w:r w:rsidR="00511D38">
        <w:rPr>
          <w:rFonts w:ascii="Liberation Serif" w:hAnsi="Liberation Serif" w:cs="Liberation Serif"/>
          <w:sz w:val="28"/>
          <w:szCs w:val="28"/>
        </w:rPr>
        <w:t>литики Свердловской области № 1</w:t>
      </w:r>
      <w:r>
        <w:rPr>
          <w:rFonts w:ascii="Liberation Serif" w:hAnsi="Liberation Serif" w:cs="Liberation Serif"/>
          <w:sz w:val="28"/>
          <w:szCs w:val="28"/>
        </w:rPr>
        <w:t xml:space="preserve"> (далее – нормативные правовые акты Управления, Упр</w:t>
      </w:r>
      <w:r w:rsidR="00511D38">
        <w:rPr>
          <w:rFonts w:ascii="Liberation Serif" w:hAnsi="Liberation Serif" w:cs="Liberation Serif"/>
          <w:sz w:val="28"/>
          <w:szCs w:val="28"/>
        </w:rPr>
        <w:t>авление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соответственно) и проектов таких нормативных правовых актов (далее - проекты нормативных правовых актов), проведения независимой антикоррупционной экспертизы, а также порядок официального опубликования и включения в федеральный регистр  нормативных правовых актов субъектов Российской Федерации.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Антикоррупционная экспертиза нормативных правовых актов и проектов нормативных правовых актов  проводится в целях выявления в них коррупциогенных факторов и их последующего устранения.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Антикоррупционная экспертиза нормативных правовых актов и проектов нормативных правовых актов проводится согласно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Методике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В отношении нормативных правовых актов и проектов нормативных правовых актов, разработанных Упра</w:t>
      </w:r>
      <w:r w:rsidR="00511D38">
        <w:rPr>
          <w:rFonts w:ascii="Liberation Serif" w:hAnsi="Liberation Serif" w:cs="Liberation Serif"/>
          <w:sz w:val="28"/>
          <w:szCs w:val="28"/>
        </w:rPr>
        <w:t>влением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,  аккредитованными Министерством юстиции Российской Федерации юридическими лицами и физическими лицами может быть проведена </w:t>
      </w:r>
      <w:r>
        <w:rPr>
          <w:rFonts w:ascii="Liberation Serif" w:hAnsi="Liberation Serif" w:cs="Liberation Serif"/>
          <w:sz w:val="28"/>
          <w:szCs w:val="28"/>
        </w:rPr>
        <w:lastRenderedPageBreak/>
        <w:t>независимая антикоррупционная экспертиза.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Глава 2. Порядок проведения внутренней антикоррупционной экспертизы</w:t>
      </w: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нормативных правовых актов Управления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bookmarkStart w:id="1" w:name="P46"/>
      <w:bookmarkEnd w:id="1"/>
      <w:r>
        <w:rPr>
          <w:rFonts w:ascii="Liberation Serif" w:hAnsi="Liberation Serif" w:cs="Liberation Serif"/>
          <w:sz w:val="28"/>
          <w:szCs w:val="28"/>
        </w:rPr>
        <w:t>Антикоррупционная экспертиза  нормативных правовых актов Управления проводится по поручению начальника Упра</w:t>
      </w:r>
      <w:r w:rsidR="00511D38">
        <w:rPr>
          <w:rFonts w:ascii="Liberation Serif" w:hAnsi="Liberation Serif" w:cs="Liberation Serif"/>
          <w:sz w:val="28"/>
          <w:szCs w:val="28"/>
        </w:rPr>
        <w:t>вления 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>, либо лица, его замещающего.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Внутренняя антикоррупционная экспертиза нормативных правовых актов Управления проводится главным специалистом  Управления социальной</w:t>
      </w:r>
      <w:r w:rsidR="00511D38">
        <w:rPr>
          <w:rFonts w:ascii="Liberation Serif" w:hAnsi="Liberation Serif" w:cs="Liberation Serif"/>
          <w:sz w:val="28"/>
          <w:szCs w:val="28"/>
        </w:rPr>
        <w:t xml:space="preserve">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(государственным гражданским служащим, ответственным за юридическое обеспечение деятельности Управл</w:t>
      </w:r>
      <w:r w:rsidR="00511D38">
        <w:rPr>
          <w:rFonts w:ascii="Liberation Serif" w:hAnsi="Liberation Serif" w:cs="Liberation Serif"/>
          <w:sz w:val="28"/>
          <w:szCs w:val="28"/>
        </w:rPr>
        <w:t>ения)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При проведении внутренней антикоррупционной экспертизы осуществляется направленный на выявление коррупциогенных факторов анализ норм права, содержащихся в нормативном правовом акте, включающий оценку предмета правового регулирования анализируемого нормативного правового акта, его целей и задач.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7. В ходе проведения антикоррупционной экспертизы анализу подвергается каждая правовая норма нормативного правового акта, которая исследуется для выявления коррупциогенных факторов.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Глава 3. Порядок проведения внутренней антикоррупционной экспертизы проектов нормативных правовых актов Управления</w:t>
      </w:r>
    </w:p>
    <w:p w:rsidR="00982141" w:rsidRDefault="009821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Антикоррупционная экспертиза проектов нормативных правовых актов Управления осуществляется при проведении правовой экспертизы проекта нормативного п</w:t>
      </w:r>
      <w:r w:rsidR="00511D38">
        <w:rPr>
          <w:rFonts w:ascii="Liberation Serif" w:hAnsi="Liberation Serif" w:cs="Liberation Serif"/>
          <w:sz w:val="28"/>
          <w:szCs w:val="28"/>
        </w:rPr>
        <w:t>равового акта Управления главным специалистом</w:t>
      </w:r>
      <w:r>
        <w:rPr>
          <w:rFonts w:ascii="Liberation Serif" w:hAnsi="Liberation Serif" w:cs="Liberation Serif"/>
          <w:sz w:val="28"/>
          <w:szCs w:val="28"/>
        </w:rPr>
        <w:t xml:space="preserve">  Управления</w:t>
      </w:r>
      <w:r w:rsidR="00511D38">
        <w:rPr>
          <w:rFonts w:ascii="Liberation Serif" w:hAnsi="Liberation Serif" w:cs="Liberation Serif"/>
          <w:sz w:val="28"/>
          <w:szCs w:val="28"/>
        </w:rPr>
        <w:t xml:space="preserve">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После представления проекта нормативного </w:t>
      </w:r>
      <w:r w:rsidR="00511D38">
        <w:rPr>
          <w:rFonts w:ascii="Liberation Serif" w:hAnsi="Liberation Serif" w:cs="Liberation Serif"/>
          <w:sz w:val="28"/>
          <w:szCs w:val="28"/>
        </w:rPr>
        <w:t>правового акта Управления главному специалисту</w:t>
      </w:r>
      <w:r>
        <w:rPr>
          <w:rFonts w:ascii="Liberation Serif" w:hAnsi="Liberation Serif" w:cs="Liberation Serif"/>
          <w:sz w:val="28"/>
          <w:szCs w:val="28"/>
        </w:rPr>
        <w:t xml:space="preserve"> Упр</w:t>
      </w:r>
      <w:r w:rsidR="00511D38">
        <w:rPr>
          <w:rFonts w:ascii="Liberation Serif" w:hAnsi="Liberation Serif" w:cs="Liberation Serif"/>
          <w:sz w:val="28"/>
          <w:szCs w:val="28"/>
        </w:rPr>
        <w:t>авления социальной политики №1</w:t>
      </w:r>
      <w:r>
        <w:rPr>
          <w:rFonts w:ascii="Liberation Serif" w:hAnsi="Liberation Serif" w:cs="Liberation Serif"/>
          <w:sz w:val="28"/>
          <w:szCs w:val="28"/>
        </w:rPr>
        <w:t xml:space="preserve"> проводятся правовая и антикоррупционная экспертизы проекта нормативного правового акта в течение двух рабочих дней со дня получения проекта юристом Управления. Срок проведения антикоррупционной экспертизы может быть продлен до пяти рабочих дней при особой сложности проекта нормативного правового акта.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При проведении антикоррупционной экспертизы осуществляется направленный на выявление коррупциогенных факторов анализ норм права, содержащихся в проекте нормативного правового акта, включающий оценку предмета правового регулирования проекта нормативного правового акта, его целей и задач.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 В ходе проведения антикоррупционной экспертизы анализу подвергается каждая правовая норма проекта нормативного правового акта, которая исследуется для выявления коррупциогенных факторов.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12. Результатом проведения антикоррупционной экспертизы проекта нормативного правового акта Управления является вывод о наличии или об отсутствии в проекте коррупциогенных факторов.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Глава 4. Порядок подготовки и оформления заключений по итогам проведения внутренней антикоррозионной экспертизы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13. По результатам проведения антикоррупционной экспертизы нормативных правовых актов Управления и проектов нормативных правовых актов </w:t>
      </w:r>
      <w:r w:rsidR="0062133B">
        <w:rPr>
          <w:rFonts w:ascii="Liberation Serif" w:hAnsi="Liberation Serif" w:cs="Liberation Serif"/>
          <w:sz w:val="28"/>
          <w:szCs w:val="28"/>
        </w:rPr>
        <w:t xml:space="preserve">главным специалистом </w:t>
      </w:r>
      <w:r>
        <w:rPr>
          <w:rFonts w:ascii="Liberation Serif" w:hAnsi="Liberation Serif" w:cs="Liberation Serif"/>
          <w:sz w:val="28"/>
          <w:szCs w:val="28"/>
        </w:rPr>
        <w:t>Управления</w:t>
      </w:r>
      <w:r w:rsidR="0062133B">
        <w:rPr>
          <w:rFonts w:ascii="Liberation Serif" w:hAnsi="Liberation Serif" w:cs="Liberation Serif"/>
          <w:sz w:val="28"/>
          <w:szCs w:val="28"/>
        </w:rPr>
        <w:t xml:space="preserve">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составляется самостоятельное письменное заключение либо результаты ее проведения указываются в заключении по итогам проведенной правовой экспертизы.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14. Самостоятельное заключение по результатам антикоррупционной экспертизы подготавливается на основании поручения, предусмотренного в пункте 5 настоящего Порядка.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15. В случае, если по результатам проведенной антикоррупционной экспертизы в нормативном  правовом  акте выявлены коррупциогенные факторы, заключение подготавливается по форме согласно приложению № 1 к настоящему Порядку.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16. В случае выявления в нормативном  правовом  акте, проекте нормативного  правового  акта коррупциогенных факторов в самостоятельном заключении по результатам антикоррупционной экспертизы, в заключении по итогам проведенной правовой экспертизы (далее - заключение) указывается структурный элемент нормативного правового акта или проекта нормативного правового акта и коррупциогенные факторы, которые в нем содержатся. При этом приводится обоснование выявления каждого из коррупциогенных факторов и рекомендации по его устранению.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17. Заключение, в случае выявления в нем коррупциогенных факторов, не позднее рабочего дня, следующего за днем подготовки, направляется специалисту (в структурное подразделение) Управления социальной по</w:t>
      </w:r>
      <w:r w:rsidR="0062133B">
        <w:rPr>
          <w:rFonts w:ascii="Liberation Serif" w:hAnsi="Liberation Serif" w:cs="Liberation Serif"/>
          <w:sz w:val="28"/>
          <w:szCs w:val="28"/>
        </w:rPr>
        <w:t>литики № 1</w:t>
      </w:r>
      <w:r>
        <w:rPr>
          <w:rFonts w:ascii="Liberation Serif" w:hAnsi="Liberation Serif" w:cs="Liberation Serif"/>
          <w:sz w:val="28"/>
          <w:szCs w:val="28"/>
        </w:rPr>
        <w:t>, которое является разработчиком соответствующего проекта нормативного правового акта (далее - разработчик), для устранения выявленных коррупциогенных факторов.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18. В случае несогласия разработчика с результатами антикоррупционной экспертизы, проект и заключение на него в течение двух дней вносятся на рассмотрение начальника Упр</w:t>
      </w:r>
      <w:r w:rsidR="0062133B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с приложением письменного возражения разработчика на заключение.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19. Начальник Управления дает поручение разработчику внести в него изменения в соответствии с предложениями, содержащимися в заключении, либо принимает решение оставить проект нормативного правового акта в редакции, предложенной разработчиком.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20. В случае, если по результатам проведенной антикоррупционной экспертизы коррупциогенные факторы в нормативном  правовом  акте не выявлены, заключение подготавливается по форме согласно приложению № 2 к настоящему Порядку, и не позднее рабочего дня, следующего за днем подготовки, направляется разработчику.</w:t>
      </w:r>
    </w:p>
    <w:p w:rsidR="00982141" w:rsidRDefault="009821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Глава 5. Независимая антикоррупционная экспертиза</w:t>
      </w: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21. Независимая антикоррупционная экспертиза проводится аккредитованными Министерством юстиции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lastRenderedPageBreak/>
        <w:t>юридическими лицами и физическими лицами в инициативном порядке за счет собственных средств.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22. В отношении проектов нормативных правовых актов Управления,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23. В целях обеспечения возможности проведения независимой антикоррупционной экспертизы в течение одного рабочего дня, следующего за днем согласования, разработчик проекта нормативного правового акта направляет лицу, ответственному за работу по профилактике коррупционных и иных правонарушений (ведущий специалист управления) служебную записку с приложением проекта нормативного правового акта в электронной форме с расширением файла  «</w:t>
      </w:r>
      <w:r>
        <w:rPr>
          <w:rFonts w:ascii="Liberation Serif" w:hAnsi="Liberation Serif" w:cs="Liberation Serif"/>
          <w:sz w:val="28"/>
          <w:szCs w:val="28"/>
          <w:lang w:val="en-US"/>
        </w:rPr>
        <w:t>doc</w:t>
      </w:r>
      <w:r>
        <w:rPr>
          <w:rFonts w:ascii="Liberation Serif" w:hAnsi="Liberation Serif" w:cs="Liberation Serif"/>
          <w:sz w:val="28"/>
          <w:szCs w:val="28"/>
        </w:rPr>
        <w:t>», «</w:t>
      </w:r>
      <w:r>
        <w:rPr>
          <w:rFonts w:ascii="Liberation Serif" w:hAnsi="Liberation Serif" w:cs="Liberation Serif"/>
          <w:sz w:val="28"/>
          <w:szCs w:val="28"/>
          <w:lang w:val="en-US"/>
        </w:rPr>
        <w:t>doc</w:t>
      </w:r>
      <w:r>
        <w:rPr>
          <w:rFonts w:ascii="Liberation Serif" w:hAnsi="Liberation Serif" w:cs="Liberation Serif"/>
          <w:sz w:val="28"/>
          <w:szCs w:val="28"/>
        </w:rPr>
        <w:t>х», «</w:t>
      </w:r>
      <w:r>
        <w:rPr>
          <w:rFonts w:ascii="Liberation Serif" w:hAnsi="Liberation Serif" w:cs="Liberation Serif"/>
          <w:sz w:val="28"/>
          <w:szCs w:val="28"/>
          <w:lang w:val="en-US"/>
        </w:rPr>
        <w:t>odt</w:t>
      </w:r>
      <w:r>
        <w:rPr>
          <w:rFonts w:ascii="Liberation Serif" w:hAnsi="Liberation Serif" w:cs="Liberation Serif"/>
          <w:sz w:val="28"/>
          <w:szCs w:val="28"/>
        </w:rPr>
        <w:t>», «</w:t>
      </w:r>
      <w:r>
        <w:rPr>
          <w:rFonts w:ascii="Liberation Serif" w:hAnsi="Liberation Serif" w:cs="Liberation Serif"/>
          <w:sz w:val="28"/>
          <w:szCs w:val="28"/>
          <w:lang w:val="en-US"/>
        </w:rPr>
        <w:t>pdf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24. Лицо, ответственное за работу по профилактике коррупционных и иных правонарушений (ведущий специалист) Управления в течение двух рабочих дней, считая день поступления служебной записки, указанной в пункте 23 настоящего Порядка, осуществляет: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организацию размещения проекта нормативного правового акта в подразделе «Антикоррупционная экспертиза» раздела «Противодействие коррупции» официального сайта Управления в информационно-телекоммуникационной сети «Интернет». Одновременно с проектом нормативного правового акта размещается информация об адресе электронной почты, на который следует направлять заключение по результатам проведения независимой антикоррупционной экспертизы, а также дата начала и дата окончания приема заключений;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направление уведомлений на электронные адреса юридическим и физическим лицам, аккредитованным Министерством юстиции Российской Федерации в качестве независимых экспертов на проведение независимой антикоррупционной экспертизы, о размещении проекта нормативного правового акта на официальном сайте Управления в информационно-телекоммуникационной сети «Интернет» не позднее дня его размещения.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25. Независимая антикоррупционная экспертиза проводится в течение 5 дней со дня размещения проекта нормативного правового акта на официальном сайте Упра</w:t>
      </w:r>
      <w:r w:rsidR="0062133B">
        <w:rPr>
          <w:rFonts w:ascii="Liberation Serif" w:hAnsi="Liberation Serif" w:cs="Liberation Serif"/>
          <w:sz w:val="28"/>
          <w:szCs w:val="28"/>
        </w:rPr>
        <w:t xml:space="preserve">вления социальной политики № 1 </w:t>
      </w:r>
      <w:r>
        <w:rPr>
          <w:rFonts w:ascii="Liberation Serif" w:hAnsi="Liberation Serif" w:cs="Liberation Serif"/>
          <w:sz w:val="28"/>
          <w:szCs w:val="28"/>
        </w:rPr>
        <w:t>в сети Интернет.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26. По результатам проведения независимой антикоррупционной экспертизы в Уп</w:t>
      </w:r>
      <w:r w:rsidR="0062133B">
        <w:rPr>
          <w:rFonts w:ascii="Liberation Serif" w:hAnsi="Liberation Serif" w:cs="Liberation Serif"/>
          <w:sz w:val="28"/>
          <w:szCs w:val="28"/>
        </w:rPr>
        <w:t>равление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направляется заключение, подписанное лицом, проводившим независимую антикоррупционную экспертизу, с сопроводительным письмом, а также это заключение в электронном виде направляется на адрес электронной почты, опубликованный на официальном сайте Упр</w:t>
      </w:r>
      <w:r w:rsidR="0062133B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в сети Интернет.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27. В заключении по результатам проведения независимой антикоррупционной экспертизы проекта нормативного правового акта должны быть отражены выявленные в проекте нормативного правового акта  коррупциогенные факторы и предложены способы их устранения.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28. Заключение по результатам независимой антикоррупционной экспертизы носит рекомендательный характер и подлежит обязательному рассмотрению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Управлением социальной </w:t>
      </w:r>
      <w:r w:rsidR="0062133B">
        <w:rPr>
          <w:rFonts w:ascii="Liberation Serif" w:hAnsi="Liberation Serif" w:cs="Liberation Serif"/>
          <w:sz w:val="28"/>
          <w:szCs w:val="28"/>
        </w:rPr>
        <w:t>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в тридцатидневный срок со дня его получения.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982141" w:rsidRDefault="009821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Глава 6. Проведение антикоррупционной экспертизы, проводимой прокуратурой Свердловской области</w:t>
      </w:r>
    </w:p>
    <w:p w:rsidR="00982141" w:rsidRDefault="00982141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82141" w:rsidRDefault="00EA2557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29. В соответствии с частью 2 пункта 1 статьи 7 </w:t>
      </w:r>
      <w:r>
        <w:rPr>
          <w:rFonts w:ascii="Liberation Serif" w:hAnsi="Liberation Serif" w:cs="Arial"/>
          <w:sz w:val="28"/>
          <w:szCs w:val="28"/>
          <w:shd w:val="clear" w:color="auto" w:fill="FFFFFF"/>
        </w:rPr>
        <w:t>Закона Свердловской области от 20 февраля 2009 г. N 2-ОЗ «О противодействии коррупции в Свердловской области» </w:t>
      </w:r>
      <w:r>
        <w:rPr>
          <w:rFonts w:ascii="Liberation Serif" w:hAnsi="Liberation Serif"/>
          <w:sz w:val="28"/>
          <w:szCs w:val="28"/>
          <w:shd w:val="clear" w:color="auto" w:fill="FFFFFF"/>
        </w:rPr>
        <w:t>нормативные правовые акты Свердловской области направляются принявшими такие нормативные правовые акты органами государственной власти Свердловской области в прокуратуру Свердловской области для  проведения антикоррупционной экспертизы.</w:t>
      </w:r>
    </w:p>
    <w:p w:rsidR="00982141" w:rsidRDefault="00EA2557">
      <w:pPr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30. Правовая и антикоррупционная экспертиза проводится прокуратурой Свердловской области в соответствии с Соглашением между Правительством Свердловской области, прокуратурой Свердловской области и Главным управлением Министерства юстиции Российской Федерации по Свердловской области о взаимодействии при проведении правовой и антикоррупционной экспертизы проектов нормативных правовых актов и нормативных правовых актов областных и территориальных исполнительных органов государственной власти Свердловской области от 18.04.2016 № 81/28/1 (далее – Соглашение).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31. После проведения внутренней</w:t>
      </w:r>
      <w:r>
        <w:rPr>
          <w:rFonts w:ascii="Liberation Serif" w:hAnsi="Liberation Serif" w:cs="Liberation Serif"/>
          <w:sz w:val="28"/>
          <w:szCs w:val="28"/>
        </w:rPr>
        <w:t xml:space="preserve"> правовой и антикоррупционной  экспертизы Лицо, ответственное за работу по профилактике коррупционных и иных правонарушений (ведущий специалист) Управления в течение одного рабочего дня направляет проект нормативного правового акта Управления в прокуратуру Свердловской области в целях осуществления органами прокуратуры надзора за законностью нормативных правовых актов, принимаемых органами государственной власти, а также для </w:t>
      </w:r>
      <w:r>
        <w:rPr>
          <w:rFonts w:ascii="Liberation Serif" w:hAnsi="Liberation Serif"/>
          <w:sz w:val="28"/>
          <w:szCs w:val="28"/>
        </w:rPr>
        <w:t xml:space="preserve">проведения </w:t>
      </w:r>
      <w:r>
        <w:rPr>
          <w:rFonts w:ascii="Liberation Serif" w:hAnsi="Liberation Serif" w:cs="Liberation Serif"/>
          <w:sz w:val="28"/>
          <w:szCs w:val="28"/>
        </w:rPr>
        <w:t>правовой и антикоррупционной  экспертизы по электронной почте с пометкой «проект на экспертизу». Допускается направление проектов нормативных правовых актов Управления без сопроводительного письма. К направляемому проекту нормативного правового акта прилагается информация с указанием фамилии, имени и отчества должностного лица, ответственного за его подготовку, и его контактного телефона.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32. Правовая антикоррупционная экспертиза проекта нормативного правового акта проводится прокуратурой в течение 10 календарных дней, начиная со дня, следующего за днем поступления в прокуратуру Свердловской области проекта нормативного правового акта.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Если по результатам правовой антикоррупционной экспертизы в проекте нормативного правового акта выявлены нормы, противоречащие законодательству Российской Федерации и (или) законодательству Свердловской области, нормы, содержащие коррупциогенные  факторы, или недостатки технико-юридического характера, прокуратурой Свердловской области направляется заключение в адрес руководителя управления в пределах </w:t>
      </w:r>
      <w:r>
        <w:rPr>
          <w:rFonts w:ascii="Liberation Serif" w:hAnsi="Liberation Serif" w:cs="Liberation Serif"/>
          <w:sz w:val="28"/>
          <w:szCs w:val="28"/>
        </w:rPr>
        <w:lastRenderedPageBreak/>
        <w:t>установленного срока. Пр</w:t>
      </w:r>
      <w:r w:rsidR="0062133B">
        <w:rPr>
          <w:rFonts w:ascii="Liberation Serif" w:hAnsi="Liberation Serif" w:cs="Liberation Serif"/>
          <w:sz w:val="28"/>
          <w:szCs w:val="28"/>
        </w:rPr>
        <w:t>и поступлении заключения главный</w:t>
      </w:r>
      <w:r>
        <w:rPr>
          <w:rFonts w:ascii="Liberation Serif" w:hAnsi="Liberation Serif" w:cs="Liberation Serif"/>
          <w:sz w:val="28"/>
          <w:szCs w:val="28"/>
        </w:rPr>
        <w:t xml:space="preserve"> специалист Управления  доводит заключение до разработчика нормативного правового акта для внесения соответствующих изменений в проект нормативного правового акта.</w:t>
      </w: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по истечении установленного срока в Управление  заключение прокуратуры Свердловской области не поступило, то проект регистрируется и публикуется в установленном порядке.</w:t>
      </w:r>
    </w:p>
    <w:p w:rsidR="00982141" w:rsidRDefault="00EA2557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33. Ответственным за направление  нормативного правового акта в прокуратуру Свердловской области является </w:t>
      </w:r>
      <w:r>
        <w:rPr>
          <w:rFonts w:ascii="Liberation Serif" w:hAnsi="Liberation Serif" w:cs="Liberation Serif"/>
          <w:sz w:val="28"/>
          <w:szCs w:val="28"/>
        </w:rPr>
        <w:t>лицо, ответственное за работу по профилактике коррупционны</w:t>
      </w:r>
      <w:r w:rsidR="0062133B">
        <w:rPr>
          <w:rFonts w:ascii="Liberation Serif" w:hAnsi="Liberation Serif" w:cs="Liberation Serif"/>
          <w:sz w:val="28"/>
          <w:szCs w:val="28"/>
        </w:rPr>
        <w:t>х и иных правонарушений (главный</w:t>
      </w:r>
      <w:r>
        <w:rPr>
          <w:rFonts w:ascii="Liberation Serif" w:hAnsi="Liberation Serif" w:cs="Liberation Serif"/>
          <w:sz w:val="28"/>
          <w:szCs w:val="28"/>
        </w:rPr>
        <w:t xml:space="preserve"> специалист) Управления</w:t>
      </w:r>
      <w:r>
        <w:rPr>
          <w:rFonts w:ascii="Liberation Serif" w:hAnsi="Liberation Serif"/>
          <w:sz w:val="28"/>
          <w:szCs w:val="28"/>
        </w:rPr>
        <w:t>.</w:t>
      </w:r>
    </w:p>
    <w:p w:rsidR="00982141" w:rsidRDefault="009821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Глава 7. Официальное опубликование нормативных правовых актов Управления</w:t>
      </w:r>
    </w:p>
    <w:p w:rsidR="00982141" w:rsidRDefault="00EA2557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34. Правовые акты Управления нормативного характера</w:t>
      </w:r>
      <w:r>
        <w:rPr>
          <w:color w:val="22272F"/>
          <w:sz w:val="27"/>
          <w:szCs w:val="27"/>
          <w:shd w:val="clear" w:color="auto" w:fill="FFFFFF"/>
        </w:rPr>
        <w:t xml:space="preserve">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должны быть официально опубликованы в течение десяти дней со дня их принятия.</w:t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35. Официальным опубликованием правового акта считается первая публикация его текста на «Официальном интернет-портале правовой информации» </w:t>
      </w:r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>(</w:t>
      </w:r>
      <w:hyperlink r:id="rId10" w:history="1">
        <w:r>
          <w:rPr>
            <w:rStyle w:val="a8"/>
            <w:rFonts w:ascii="Liberation Serif" w:hAnsi="Liberation Serif"/>
            <w:color w:val="3272C0"/>
            <w:sz w:val="28"/>
            <w:szCs w:val="28"/>
            <w:shd w:val="clear" w:color="auto" w:fill="FFFFFF"/>
          </w:rPr>
          <w:t>www.pravo.gov.ru</w:t>
        </w:r>
      </w:hyperlink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>)</w:t>
      </w:r>
      <w:r>
        <w:rPr>
          <w:rFonts w:ascii="Liberation Serif" w:hAnsi="Liberation Serif"/>
          <w:color w:val="22272F"/>
          <w:sz w:val="27"/>
          <w:szCs w:val="27"/>
          <w:shd w:val="clear" w:color="auto" w:fill="FFFFFF"/>
        </w:rPr>
        <w:t xml:space="preserve">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и (или) на</w:t>
      </w:r>
      <w:r>
        <w:rPr>
          <w:rFonts w:ascii="Liberation Serif" w:hAnsi="Liberation Serif"/>
          <w:color w:val="22272F"/>
          <w:sz w:val="27"/>
          <w:szCs w:val="27"/>
          <w:shd w:val="clear" w:color="auto" w:fill="FFFFFF"/>
        </w:rPr>
        <w:t xml:space="preserve"> 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«Официальном интернет-портале правовой информации Свердловской области»</w:t>
      </w:r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 (</w:t>
      </w:r>
      <w:hyperlink r:id="rId11" w:history="1">
        <w:r>
          <w:rPr>
            <w:rStyle w:val="a8"/>
            <w:rFonts w:ascii="Liberation Serif" w:hAnsi="Liberation Serif"/>
            <w:color w:val="3272C0"/>
            <w:sz w:val="28"/>
            <w:szCs w:val="28"/>
            <w:shd w:val="clear" w:color="auto" w:fill="FFFFFF"/>
          </w:rPr>
          <w:t>www.pravo.gov66.ru</w:t>
        </w:r>
      </w:hyperlink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>).</w:t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36. 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 Нормативные правовые акты Управления, подлежащие  официальному </w:t>
      </w:r>
      <w:r w:rsidR="0062133B">
        <w:rPr>
          <w:rFonts w:ascii="Liberation Serif" w:hAnsi="Liberation Serif"/>
          <w:sz w:val="28"/>
          <w:szCs w:val="28"/>
          <w:shd w:val="clear" w:color="auto" w:fill="FFFFFF"/>
        </w:rPr>
        <w:t>о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публикованию на «Официальном интернет-портале правовой информации» </w:t>
      </w:r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>(</w:t>
      </w:r>
      <w:hyperlink r:id="rId12" w:history="1">
        <w:r>
          <w:rPr>
            <w:rStyle w:val="a8"/>
            <w:rFonts w:ascii="Liberation Serif" w:hAnsi="Liberation Serif"/>
            <w:color w:val="3272C0"/>
            <w:sz w:val="28"/>
            <w:szCs w:val="28"/>
            <w:shd w:val="clear" w:color="auto" w:fill="FFFFFF"/>
          </w:rPr>
          <w:t>www.pravo.gov.ru</w:t>
        </w:r>
      </w:hyperlink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),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направляются на имя Начальника Управления выпуска правовых актов Губернатора Свердловской области и Правительства Свердловской области в соответствии с Порядком подготовки и направления нормативно правовых актов исполнительных органов государственной власти Свердловской области для размещения (опубликования) на «официальном интернет-портале правовой информации», утвержденным</w:t>
      </w:r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  </w:t>
      </w:r>
      <w:hyperlink r:id="rId13" w:anchor="/document/46761272/entry/0" w:history="1">
        <w:r>
          <w:rPr>
            <w:rStyle w:val="a8"/>
            <w:rFonts w:ascii="Liberation Serif" w:hAnsi="Liberation Serif"/>
            <w:color w:val="auto"/>
            <w:sz w:val="28"/>
            <w:szCs w:val="28"/>
            <w:u w:val="none"/>
            <w:shd w:val="clear" w:color="auto" w:fill="FFFFFF"/>
          </w:rPr>
          <w:t>Указом</w:t>
        </w:r>
      </w:hyperlink>
      <w:r>
        <w:rPr>
          <w:rFonts w:ascii="Liberation Serif" w:hAnsi="Liberation Serif"/>
          <w:sz w:val="28"/>
          <w:szCs w:val="28"/>
          <w:shd w:val="clear" w:color="auto" w:fill="FFFFFF"/>
        </w:rPr>
        <w:t> Губернатора Свердловской области от 30.03.2018 № 160-УГ «О порядке подготовки и направления нормативных правовых актов исполнительных органов государственной власти Свердловской области для размещения (опубликования) на «официальном  интернет-портале правовой информации»</w:t>
      </w:r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 (</w:t>
      </w:r>
      <w:hyperlink r:id="rId14" w:history="1">
        <w:r>
          <w:rPr>
            <w:rStyle w:val="a8"/>
            <w:rFonts w:ascii="Liberation Serif" w:hAnsi="Liberation Serif"/>
            <w:color w:val="3272C0"/>
            <w:sz w:val="28"/>
            <w:szCs w:val="28"/>
            <w:shd w:val="clear" w:color="auto" w:fill="FFFFFF"/>
          </w:rPr>
          <w:t>www.pravo.gov.ru</w:t>
        </w:r>
      </w:hyperlink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)»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начальником Управления.</w:t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Нормативные правовые акты Управления, подлежащие  официальному </w:t>
      </w:r>
      <w:r w:rsidR="0062133B">
        <w:rPr>
          <w:rFonts w:ascii="Liberation Serif" w:hAnsi="Liberation Serif"/>
          <w:sz w:val="28"/>
          <w:szCs w:val="28"/>
          <w:shd w:val="clear" w:color="auto" w:fill="FFFFFF"/>
        </w:rPr>
        <w:t>о</w:t>
      </w:r>
      <w:r>
        <w:rPr>
          <w:rFonts w:ascii="Liberation Serif" w:hAnsi="Liberation Serif"/>
          <w:sz w:val="28"/>
          <w:szCs w:val="28"/>
          <w:shd w:val="clear" w:color="auto" w:fill="FFFFFF"/>
        </w:rPr>
        <w:t>публикованию на</w:t>
      </w:r>
      <w:r>
        <w:rPr>
          <w:color w:val="22272F"/>
          <w:sz w:val="27"/>
          <w:szCs w:val="27"/>
          <w:shd w:val="clear" w:color="auto" w:fill="FFFFFF"/>
        </w:rPr>
        <w:t xml:space="preserve">  </w:t>
      </w:r>
      <w:r>
        <w:rPr>
          <w:rFonts w:ascii="Liberation Serif" w:hAnsi="Liberation Serif"/>
          <w:sz w:val="28"/>
          <w:szCs w:val="28"/>
          <w:shd w:val="clear" w:color="auto" w:fill="FFFFFF"/>
        </w:rPr>
        <w:t>«Официальном интернет-портале правовой информации Свердловской области»</w:t>
      </w:r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 (</w:t>
      </w:r>
      <w:hyperlink r:id="rId15" w:history="1">
        <w:r>
          <w:rPr>
            <w:rStyle w:val="a8"/>
            <w:rFonts w:ascii="Liberation Serif" w:hAnsi="Liberation Serif"/>
            <w:color w:val="3272C0"/>
            <w:sz w:val="28"/>
            <w:szCs w:val="28"/>
            <w:shd w:val="clear" w:color="auto" w:fill="FFFFFF"/>
          </w:rPr>
          <w:t>www.pravo.gov66.ru</w:t>
        </w:r>
      </w:hyperlink>
      <w:r>
        <w:rPr>
          <w:rFonts w:ascii="Liberation Serif" w:hAnsi="Liberation Serif"/>
          <w:color w:val="22272F"/>
          <w:sz w:val="28"/>
          <w:szCs w:val="28"/>
          <w:shd w:val="clear" w:color="auto" w:fill="FFFFFF"/>
        </w:rPr>
        <w:t xml:space="preserve">),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направляются на имя главного редактора  «Областной газеты» начальником Управления.</w:t>
      </w:r>
    </w:p>
    <w:p w:rsidR="00982141" w:rsidRDefault="00982141">
      <w:pPr>
        <w:pStyle w:val="Standard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Глава 8. Включение нормативных правовых актов Управления в федеральный регистр нормативных правовых актов субъектов Российской Федерации</w:t>
      </w:r>
    </w:p>
    <w:p w:rsidR="00982141" w:rsidRDefault="00EA2557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</w:p>
    <w:p w:rsidR="00982141" w:rsidRDefault="00EA2557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37. В целях включения в федеральный регистр нормативных правовых актов субъектов Российской Федерации в соответствии с приказом Министерства юстиции Российской Федерации от 04.03.2021 № 27 «Об организации работы по </w:t>
      </w:r>
      <w:r>
        <w:rPr>
          <w:rFonts w:ascii="Liberation Serif" w:hAnsi="Liberation Serif" w:cs="Liberation Serif"/>
          <w:sz w:val="28"/>
          <w:szCs w:val="28"/>
        </w:rPr>
        <w:lastRenderedPageBreak/>
        <w:t>ведению федерального регистра нормативных правовых актов субъектов Российской Федерации и федерального регистра муниципальных нормативных правовых актов» нормативные правовые акты Управления направляются в адрес Главного управления Министерства юстиции Российской Федерации по Свердловской области (далее – Главное управление) посредством системы электронного документооборота Правительства Свердловской области в электронном виде:</w:t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1) копии нормативного правового акта Управления в формате «</w:t>
      </w:r>
      <w:r>
        <w:rPr>
          <w:rFonts w:ascii="Liberation Serif" w:hAnsi="Liberation Serif" w:cs="Liberation Serif"/>
          <w:sz w:val="28"/>
          <w:szCs w:val="28"/>
          <w:lang w:val="en-US"/>
        </w:rPr>
        <w:t>pdf</w:t>
      </w:r>
      <w:r>
        <w:rPr>
          <w:rFonts w:ascii="Liberation Serif" w:hAnsi="Liberation Serif" w:cs="Liberation Serif"/>
          <w:sz w:val="28"/>
          <w:szCs w:val="28"/>
        </w:rPr>
        <w:t>» (в одном файле, который должен содержать только нераспознанный электронный образ нормативного правового акта субъекта Российской Федерации на бумажном носителе с разрешением не более 300</w:t>
      </w:r>
      <w:r>
        <w:rPr>
          <w:rFonts w:ascii="Liberation Serif" w:hAnsi="Liberation Serif" w:cs="Liberation Serif"/>
          <w:sz w:val="28"/>
          <w:szCs w:val="28"/>
          <w:lang w:val="en-US"/>
        </w:rPr>
        <w:t>dpi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в виде текста в одном из следующих форматов: «</w:t>
      </w:r>
      <w:r>
        <w:rPr>
          <w:rFonts w:ascii="Liberation Serif" w:hAnsi="Liberation Serif" w:cs="Liberation Serif"/>
          <w:sz w:val="28"/>
          <w:szCs w:val="28"/>
          <w:lang w:val="en-US"/>
        </w:rPr>
        <w:t>doc</w:t>
      </w:r>
      <w:r>
        <w:rPr>
          <w:rFonts w:ascii="Liberation Serif" w:hAnsi="Liberation Serif" w:cs="Liberation Serif"/>
          <w:sz w:val="28"/>
          <w:szCs w:val="28"/>
        </w:rPr>
        <w:t>х», «</w:t>
      </w:r>
      <w:r>
        <w:rPr>
          <w:rFonts w:ascii="Liberation Serif" w:hAnsi="Liberation Serif" w:cs="Liberation Serif"/>
          <w:sz w:val="28"/>
          <w:szCs w:val="28"/>
          <w:lang w:val="en-US"/>
        </w:rPr>
        <w:t>odt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982141" w:rsidRDefault="00EA2557">
      <w:pPr>
        <w:pStyle w:val="ConsPlusNormal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2) сведений об источниках официального опубликования нормативного правового акта Управления в виде текста в одном из следующих форматов «</w:t>
      </w:r>
      <w:r>
        <w:rPr>
          <w:rFonts w:ascii="Liberation Serif" w:hAnsi="Liberation Serif" w:cs="Liberation Serif"/>
          <w:sz w:val="28"/>
          <w:szCs w:val="28"/>
          <w:lang w:val="en-US"/>
        </w:rPr>
        <w:t>doc</w:t>
      </w:r>
      <w:r>
        <w:rPr>
          <w:rFonts w:ascii="Liberation Serif" w:hAnsi="Liberation Serif" w:cs="Liberation Serif"/>
          <w:sz w:val="28"/>
          <w:szCs w:val="28"/>
        </w:rPr>
        <w:t>х», «</w:t>
      </w:r>
      <w:r>
        <w:rPr>
          <w:rFonts w:ascii="Liberation Serif" w:hAnsi="Liberation Serif" w:cs="Liberation Serif"/>
          <w:sz w:val="28"/>
          <w:szCs w:val="28"/>
          <w:lang w:val="en-US"/>
        </w:rPr>
        <w:t>odt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ageBreakBefore/>
      </w:pPr>
    </w:p>
    <w:tbl>
      <w:tblPr>
        <w:tblW w:w="10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7"/>
        <w:gridCol w:w="4502"/>
      </w:tblGrid>
      <w:tr w:rsidR="00982141">
        <w:tc>
          <w:tcPr>
            <w:tcW w:w="5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Приложение № 1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 Порядку проведения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антикоррупционной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экспертизы нормативных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правовых актов и проектов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нормативных правовых актов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Управления социальной</w:t>
            </w:r>
          </w:p>
          <w:p w:rsidR="00982141" w:rsidRDefault="0062133B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политики № 1</w:t>
            </w:r>
            <w:r w:rsidR="00EA2557">
              <w:rPr>
                <w:rFonts w:ascii="Liberation Serif" w:hAnsi="Liberation Serif" w:cs="Liberation Serif"/>
                <w:sz w:val="28"/>
                <w:szCs w:val="28"/>
              </w:rPr>
              <w:t>, официального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опубликования и включения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федеральный регистр нормативных правовых актов субъектов Российской Федерации»</w:t>
            </w:r>
          </w:p>
        </w:tc>
      </w:tr>
    </w:tbl>
    <w:p w:rsidR="00982141" w:rsidRDefault="00982141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2" w:name="P101"/>
      <w:bookmarkEnd w:id="2"/>
      <w:r>
        <w:rPr>
          <w:rFonts w:ascii="Liberation Serif" w:hAnsi="Liberation Serif" w:cs="Liberation Serif"/>
          <w:b/>
          <w:sz w:val="28"/>
          <w:szCs w:val="28"/>
        </w:rPr>
        <w:t>ЗАКЛЮЧЕНИЕ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проведения антикоррупционной экспертизы нормативного правового акта, проекта нормативного правового акта Упр</w:t>
      </w:r>
      <w:r w:rsidR="0062133B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(дата, номер и наименование нормативного правового акта, проекта нормативно-правового акта Управления социальной п</w:t>
      </w:r>
      <w:r w:rsidR="001D15E9">
        <w:rPr>
          <w:rFonts w:ascii="Liberation Serif" w:hAnsi="Liberation Serif" w:cs="Liberation Serif"/>
        </w:rPr>
        <w:t>олитики № 1</w:t>
      </w:r>
      <w:r>
        <w:rPr>
          <w:rFonts w:ascii="Liberation Serif" w:hAnsi="Liberation Serif" w:cs="Liberation Serif"/>
        </w:rPr>
        <w:t>)</w:t>
      </w:r>
    </w:p>
    <w:p w:rsidR="00982141" w:rsidRDefault="00EA2557">
      <w:pPr>
        <w:pStyle w:val="ConsPlusNonformat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Ответственным за проведение антикоррупционной экспертизы нормативных  правовых актов, проектов нормативных правовых актов Управл</w:t>
      </w:r>
      <w:r w:rsidR="0062133B">
        <w:rPr>
          <w:rFonts w:ascii="Liberation Serif" w:hAnsi="Liberation Serif" w:cs="Liberation Serif"/>
          <w:sz w:val="28"/>
          <w:szCs w:val="28"/>
        </w:rPr>
        <w:t>ения  социальной 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</w:t>
      </w:r>
      <w:hyperlink r:id="rId16" w:history="1">
        <w:r>
          <w:rPr>
            <w:rFonts w:ascii="Liberation Serif" w:hAnsi="Liberation Serif" w:cs="Liberation Serif"/>
            <w:sz w:val="28"/>
            <w:szCs w:val="28"/>
          </w:rPr>
          <w:t>частью 4 статьи 3</w:t>
        </w:r>
      </w:hyperlink>
      <w:r w:rsidR="0062133B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t>от 17 июля 2009  года  № 172-ФЗ «Об антикоррупционной экспертизе нормативных правовых актов  и  проектов  нормативных правовых актов» проведена антикоррупционная экспертиза нормативного правового акта (проекта нормативного правового акта) Упр</w:t>
      </w:r>
      <w:r w:rsidR="0062133B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(дата, номер и наименование нормативного правового акта, проекта нормативно-правового акта Упр</w:t>
      </w:r>
      <w:r w:rsidR="001D15E9">
        <w:rPr>
          <w:rFonts w:ascii="Liberation Serif" w:hAnsi="Liberation Serif" w:cs="Liberation Serif"/>
        </w:rPr>
        <w:t>авления социальной политики № 1</w:t>
      </w:r>
      <w:r>
        <w:rPr>
          <w:rFonts w:ascii="Liberation Serif" w:hAnsi="Liberation Serif" w:cs="Liberation Serif"/>
        </w:rPr>
        <w:t>)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в   целях выявления в нем коррупциогенных факторов и их последующего устранения.</w:t>
      </w:r>
    </w:p>
    <w:p w:rsidR="00982141" w:rsidRDefault="00EA2557">
      <w:pPr>
        <w:pStyle w:val="ConsPlusNonforma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  результатам   проведенной   антикоррупционной  экспертизы  нормативного правового акта (проекта нормативного правового акта) Упра</w:t>
      </w:r>
      <w:r w:rsidR="0062133B">
        <w:rPr>
          <w:rFonts w:ascii="Liberation Serif" w:hAnsi="Liberation Serif" w:cs="Liberation Serif"/>
          <w:sz w:val="28"/>
          <w:szCs w:val="28"/>
        </w:rPr>
        <w:t xml:space="preserve">вления социальной политики № 1 </w:t>
      </w:r>
      <w:r>
        <w:rPr>
          <w:rFonts w:ascii="Liberation Serif" w:hAnsi="Liberation Serif" w:cs="Liberation Serif"/>
          <w:sz w:val="28"/>
          <w:szCs w:val="28"/>
        </w:rPr>
        <w:t>выявлены следующие коррупциогенные факторы: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(указывается  структурный элемент НПА, коррупциогенные факторы, которые в   нем   содержатся,   приводятся   обоснование   выявления   каждого   из коррупциогенных факторов и предложения по их устранению).</w:t>
      </w:r>
    </w:p>
    <w:p w:rsidR="00982141" w:rsidRDefault="00982141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Должность ___________________                       _____________________(ФИО)</w:t>
      </w:r>
    </w:p>
    <w:p w:rsidR="00982141" w:rsidRDefault="00EA2557">
      <w:pPr>
        <w:pStyle w:val="ConsPlusNonformat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«         » _______________20___год                        </w:t>
      </w:r>
      <w:r>
        <w:rPr>
          <w:rFonts w:ascii="Liberation Serif" w:hAnsi="Liberation Serif" w:cs="Liberation Serif"/>
        </w:rPr>
        <w:t>(подпись)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7"/>
        <w:gridCol w:w="4502"/>
      </w:tblGrid>
      <w:tr w:rsidR="00982141">
        <w:tc>
          <w:tcPr>
            <w:tcW w:w="5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82141" w:rsidRDefault="00982141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Приложение № 2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 Порядку проведения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антикоррупционной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экспертизы нормативных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правовых актов и проектов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нормативных правовых актов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Управления социальной</w:t>
            </w:r>
          </w:p>
          <w:p w:rsidR="00982141" w:rsidRDefault="0062133B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политики № 1</w:t>
            </w:r>
            <w:r w:rsidR="00EA2557">
              <w:rPr>
                <w:rFonts w:ascii="Liberation Serif" w:hAnsi="Liberation Serif" w:cs="Liberation Serif"/>
                <w:sz w:val="28"/>
                <w:szCs w:val="28"/>
              </w:rPr>
              <w:t>, официального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опубликования и включения</w:t>
            </w:r>
          </w:p>
          <w:p w:rsidR="00982141" w:rsidRDefault="00EA2557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федеральный регистр нормативных правовых актов субъектов Российской Федерации»</w:t>
            </w:r>
          </w:p>
        </w:tc>
      </w:tr>
    </w:tbl>
    <w:p w:rsidR="00982141" w:rsidRDefault="00982141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</w:t>
      </w:r>
    </w:p>
    <w:p w:rsidR="00982141" w:rsidRDefault="009821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ЗАКЛЮЧЕНИЕ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проведения антикоррупционной экспертизы нормативного правового акта, проекта нормативного правового акта Упр</w:t>
      </w:r>
      <w:r w:rsidR="0062133B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(дата, номер и наименование нормативного правового акта, проекта нормативно-правового акта Упр</w:t>
      </w:r>
      <w:r w:rsidR="001D15E9">
        <w:rPr>
          <w:rFonts w:ascii="Liberation Serif" w:hAnsi="Liberation Serif" w:cs="Liberation Serif"/>
        </w:rPr>
        <w:t>авления социальной политики № 1</w:t>
      </w:r>
      <w:r>
        <w:rPr>
          <w:rFonts w:ascii="Liberation Serif" w:hAnsi="Liberation Serif" w:cs="Liberation Serif"/>
        </w:rPr>
        <w:t>)</w:t>
      </w:r>
    </w:p>
    <w:p w:rsidR="00982141" w:rsidRDefault="00982141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nformat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Ответственным за проведение антикоррупционной экспертизы нормативных  правовых актов, проектов нормативных правовых актов Управ</w:t>
      </w:r>
      <w:r w:rsidR="003154AF">
        <w:rPr>
          <w:rFonts w:ascii="Liberation Serif" w:hAnsi="Liberation Serif" w:cs="Liberation Serif"/>
          <w:sz w:val="28"/>
          <w:szCs w:val="28"/>
        </w:rPr>
        <w:t>ления  социальной 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</w:t>
      </w:r>
      <w:hyperlink r:id="rId17" w:history="1">
        <w:r>
          <w:rPr>
            <w:rFonts w:ascii="Liberation Serif" w:hAnsi="Liberation Serif" w:cs="Liberation Serif"/>
            <w:sz w:val="28"/>
            <w:szCs w:val="28"/>
          </w:rPr>
          <w:t>частью 4 статьи 3</w:t>
        </w:r>
      </w:hyperlink>
      <w:r w:rsidR="003154AF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t>от 17 июля 2009  года  № 172-ФЗ «Об антикоррупционной экспертизе нормативных правовых актов  и  проектов  нормативных правовых актов» проведена антикоррупционная экспертиза нормативного правового акта (проекта нормативного правового акта) Упр</w:t>
      </w:r>
      <w:r w:rsidR="003154AF">
        <w:rPr>
          <w:rFonts w:ascii="Liberation Serif" w:hAnsi="Liberation Serif" w:cs="Liberation Serif"/>
          <w:sz w:val="28"/>
          <w:szCs w:val="28"/>
        </w:rPr>
        <w:t>авления социальной политики № 1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982141" w:rsidRDefault="00EA2557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(дата, номер и наименование нормативного правового акта, проекта нормативно-правового акта Упр</w:t>
      </w:r>
      <w:r w:rsidR="001D15E9">
        <w:rPr>
          <w:rFonts w:ascii="Liberation Serif" w:hAnsi="Liberation Serif" w:cs="Liberation Serif"/>
        </w:rPr>
        <w:t>авления социальной политики № 1</w:t>
      </w:r>
      <w:bookmarkStart w:id="3" w:name="_GoBack"/>
      <w:bookmarkEnd w:id="3"/>
      <w:r>
        <w:rPr>
          <w:rFonts w:ascii="Liberation Serif" w:hAnsi="Liberation Serif" w:cs="Liberation Serif"/>
        </w:rPr>
        <w:t>)</w:t>
      </w: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в   целях выявления в нем коррупциогенных факторов и их последующего устранения.</w:t>
      </w:r>
    </w:p>
    <w:p w:rsidR="00982141" w:rsidRDefault="00EA2557">
      <w:pPr>
        <w:pStyle w:val="ConsPlusNonforma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    результатам     проведенной     антикоррупционной     экспертизы коррупциогенные факторы не выявлены.</w:t>
      </w:r>
    </w:p>
    <w:p w:rsidR="00982141" w:rsidRDefault="00982141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82141" w:rsidRDefault="00EA255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Должность ___________________                       _____________________(ФИО)</w:t>
      </w:r>
    </w:p>
    <w:p w:rsidR="00982141" w:rsidRDefault="00EA2557">
      <w:pPr>
        <w:pStyle w:val="ConsPlusNonformat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«         » _______________20___год                        </w:t>
      </w:r>
      <w:r>
        <w:rPr>
          <w:rFonts w:ascii="Liberation Serif" w:hAnsi="Liberation Serif" w:cs="Liberation Serif"/>
        </w:rPr>
        <w:t>(подпись)</w:t>
      </w:r>
    </w:p>
    <w:p w:rsidR="00982141" w:rsidRDefault="00982141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3154AF" w:rsidRDefault="003154A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982141" w:rsidRDefault="00982141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982141" w:rsidRDefault="00714ABD" w:rsidP="001D15E9">
      <w:pPr>
        <w:pStyle w:val="ConsPlusNormal"/>
      </w:pPr>
      <w:hyperlink w:anchor="P147" w:history="1"/>
    </w:p>
    <w:sectPr w:rsidR="00982141">
      <w:headerReference w:type="default" r:id="rId18"/>
      <w:pgSz w:w="11906" w:h="16838"/>
      <w:pgMar w:top="709" w:right="709" w:bottom="709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ABD" w:rsidRDefault="00714ABD">
      <w:pPr>
        <w:spacing w:after="0"/>
      </w:pPr>
      <w:r>
        <w:separator/>
      </w:r>
    </w:p>
  </w:endnote>
  <w:endnote w:type="continuationSeparator" w:id="0">
    <w:p w:rsidR="00714ABD" w:rsidRDefault="00714A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ABD" w:rsidRDefault="00714ABD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714ABD" w:rsidRDefault="00714A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47" w:rsidRDefault="00EA2557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 w:rsidR="001D15E9">
      <w:rPr>
        <w:noProof/>
      </w:rPr>
      <w:t>10</w:t>
    </w:r>
    <w:r>
      <w:fldChar w:fldCharType="end"/>
    </w:r>
  </w:p>
  <w:p w:rsidR="00784E47" w:rsidRDefault="00714ABD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2141"/>
    <w:rsid w:val="001D15E9"/>
    <w:rsid w:val="002F1570"/>
    <w:rsid w:val="003154AF"/>
    <w:rsid w:val="00511D38"/>
    <w:rsid w:val="0062133B"/>
    <w:rsid w:val="00714ABD"/>
    <w:rsid w:val="007D4343"/>
    <w:rsid w:val="008A2DFF"/>
    <w:rsid w:val="0092275A"/>
    <w:rsid w:val="00982141"/>
    <w:rsid w:val="00AB76ED"/>
    <w:rsid w:val="00D54291"/>
    <w:rsid w:val="00EA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46B9D"/>
  <w15:docId w15:val="{91BBE380-A61E-4484-A4E9-9091395DF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ConsPlusNormal">
    <w:name w:val="ConsPlusNormal"/>
    <w:pPr>
      <w:widowControl w:val="0"/>
      <w:suppressAutoHyphens/>
      <w:autoSpaceDE w:val="0"/>
      <w:spacing w:after="0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suppressAutoHyphens/>
      <w:autoSpaceDE w:val="0"/>
      <w:spacing w:after="0"/>
    </w:pPr>
    <w:rPr>
      <w:rFonts w:eastAsia="Times New Roman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uppressAutoHyphens/>
      <w:autoSpaceDE w:val="0"/>
      <w:spacing w:after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pPr>
      <w:tabs>
        <w:tab w:val="center" w:pos="4677"/>
        <w:tab w:val="right" w:pos="9355"/>
      </w:tabs>
      <w:spacing w:after="0"/>
    </w:pPr>
  </w:style>
  <w:style w:type="paragraph" w:styleId="a4">
    <w:name w:val="footer"/>
    <w:basedOn w:val="a"/>
    <w:pPr>
      <w:tabs>
        <w:tab w:val="center" w:pos="4677"/>
        <w:tab w:val="right" w:pos="9355"/>
      </w:tabs>
      <w:spacing w:after="0"/>
    </w:pPr>
  </w:style>
  <w:style w:type="paragraph" w:styleId="a5">
    <w:name w:val="Balloon Text"/>
    <w:basedOn w:val="a"/>
    <w:pPr>
      <w:spacing w:after="0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rPr>
      <w:rFonts w:cs="Calibri"/>
    </w:rPr>
  </w:style>
  <w:style w:type="character" w:customStyle="1" w:styleId="a6">
    <w:name w:val="Верхний колонтитул Знак"/>
    <w:basedOn w:val="a0"/>
  </w:style>
  <w:style w:type="character" w:customStyle="1" w:styleId="a7">
    <w:name w:val="Нижний колонтитул Знак"/>
    <w:basedOn w:val="a0"/>
  </w:style>
  <w:style w:type="character" w:styleId="a8">
    <w:name w:val="Hyperlink"/>
    <w:basedOn w:val="a0"/>
    <w:rPr>
      <w:color w:val="0000FF"/>
      <w:u w:val="single"/>
    </w:rPr>
  </w:style>
  <w:style w:type="character" w:styleId="a9">
    <w:name w:val="Emphasis"/>
    <w:basedOn w:val="a0"/>
    <w:rPr>
      <w:i/>
      <w:iCs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1">
    <w:name w:val="Верхний колонтитул Знак1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89A34BE08531F94DBA846B3A702F3785DFA4E56C73A6E5909A24297641E2BB3A6C426889F9AEC502201E91862B37120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F89A34BE08531F94DBB64BA5CB5CF97A56AC4B55C5333B0258A415C834187EF3E6C273CBDB97EF522954BC5D3CEA2267" TargetMode="External"/><Relationship Id="rId12" Type="http://schemas.openxmlformats.org/officeDocument/2006/relationships/hyperlink" Target="http://www.pravo.gov.ru/" TargetMode="External"/><Relationship Id="rId17" Type="http://schemas.openxmlformats.org/officeDocument/2006/relationships/hyperlink" Target="consultantplus://offline/ref=01F89A34BE08531F94DBB64BA5CB5CF97A56AC4B55C5333B0258A415C834187EF3E6C273CBDB97EE522954BC5D3CEA2267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1F89A34BE08531F94DBB64BA5CB5CF97A56AC4B55C5333B0258A415C834187EF3E6C273CBDB97EE522954BC5D3CEA2267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F89A34BE08531F94DBB64BA5CB5CF97A57A44257C7333B0258A415C834187EF3E6C273CBDB97E8502954BC5D3CEA2267" TargetMode="External"/><Relationship Id="rId11" Type="http://schemas.openxmlformats.org/officeDocument/2006/relationships/hyperlink" Target="http://www.pravo.gov66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pravo.gov66.ru/" TargetMode="External"/><Relationship Id="rId10" Type="http://schemas.openxmlformats.org/officeDocument/2006/relationships/hyperlink" Target="http://www.pravo.gov.ru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1F89A34BE08531F94DBB64BA5CB5CF97B54A44255C1333B0258A415C834187EF3E6C273CBDB97EF572954BC5D3CEA2267" TargetMode="External"/><Relationship Id="rId14" Type="http://schemas.openxmlformats.org/officeDocument/2006/relationships/hyperlink" Target="http://www.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3482</Words>
  <Characters>19852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User</cp:lastModifiedBy>
  <cp:revision>6</cp:revision>
  <cp:lastPrinted>2022-09-20T10:53:00Z</cp:lastPrinted>
  <dcterms:created xsi:type="dcterms:W3CDTF">2022-09-11T17:47:00Z</dcterms:created>
  <dcterms:modified xsi:type="dcterms:W3CDTF">2022-09-23T04:29:00Z</dcterms:modified>
</cp:coreProperties>
</file>