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E71" w:rsidRPr="00236E71" w:rsidRDefault="00236E71" w:rsidP="00236E71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ПРАВИТЕЛЬСТВО РОССИЙСКОЙ ФЕДЕРАЦИИ</w:t>
      </w:r>
    </w:p>
    <w:p w:rsidR="00236E71" w:rsidRPr="00236E71" w:rsidRDefault="00236E71" w:rsidP="00236E71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ПОСТАНОВЛЕНИЕ</w:t>
      </w:r>
    </w:p>
    <w:p w:rsidR="00236E71" w:rsidRPr="00236E71" w:rsidRDefault="00236E71" w:rsidP="00236E71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от 18 октября 2014 года N 1075</w:t>
      </w:r>
      <w:r w:rsidRPr="00236E7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Об утверждении </w:t>
      </w:r>
      <w:hyperlink r:id="rId4" w:anchor="6560IO" w:history="1">
        <w:r w:rsidRPr="00236E71">
          <w:rPr>
            <w:rFonts w:ascii="Arial" w:eastAsia="Times New Roman" w:hAnsi="Arial" w:cs="Arial"/>
            <w:b/>
            <w:bCs/>
            <w:color w:val="3451A0"/>
            <w:sz w:val="24"/>
            <w:szCs w:val="24"/>
            <w:u w:val="single"/>
            <w:lang w:eastAsia="ru-RU"/>
          </w:rPr>
          <w:t>Правил определения среднедушевого дохода для предоставления социальных услуг бесплатно</w:t>
        </w:r>
      </w:hyperlink>
    </w:p>
    <w:p w:rsidR="00236E71" w:rsidRPr="00236E71" w:rsidRDefault="00236E71" w:rsidP="00236E71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(с изменениями на 30 октября 2021 года)</w:t>
      </w:r>
    </w:p>
    <w:p w:rsidR="00236E71" w:rsidRPr="00236E71" w:rsidRDefault="00236E71" w:rsidP="00236E71">
      <w:pPr>
        <w:spacing w:after="0" w:line="240" w:lineRule="auto"/>
        <w:textAlignment w:val="baseline"/>
        <w:rPr>
          <w:rFonts w:ascii="Arial" w:eastAsia="Times New Roman" w:hAnsi="Arial" w:cs="Arial"/>
          <w:color w:val="3451A0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3451A0"/>
          <w:sz w:val="24"/>
          <w:szCs w:val="24"/>
          <w:lang w:eastAsia="ru-RU"/>
        </w:rPr>
        <w:t>Информация об изменяющих документах</w:t>
      </w:r>
    </w:p>
    <w:p w:rsidR="00236E71" w:rsidRPr="00236E71" w:rsidRDefault="00236E71" w:rsidP="00236E71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236E71" w:rsidRPr="00236E71" w:rsidRDefault="00236E71" w:rsidP="00236E71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236E71" w:rsidRPr="00236E71" w:rsidRDefault="00236E71" w:rsidP="00236E71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236E71" w:rsidRPr="00236E71" w:rsidRDefault="00236E71" w:rsidP="00236E71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236E71" w:rsidRPr="00236E71" w:rsidRDefault="00236E71" w:rsidP="00236E71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236E71" w:rsidRPr="00236E71" w:rsidRDefault="00236E71" w:rsidP="00236E71">
      <w:pPr>
        <w:spacing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 соответствии с </w:t>
      </w:r>
      <w:hyperlink r:id="rId5" w:anchor="8Q00LU" w:history="1">
        <w:r w:rsidRPr="00236E71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частью 4 статьи 31 Федерального закона "Об основах социального обслуживания граждан в Российской Федерации"</w:t>
        </w:r>
      </w:hyperlink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Правительство Российской Федерации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постановляет:</w:t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 Утвердить прилагаемые </w:t>
      </w:r>
      <w:hyperlink r:id="rId6" w:anchor="6560IO" w:history="1">
        <w:r w:rsidRPr="00236E71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Правила определения среднедушевого дохода для предоставления социальных услуг бесплатно</w:t>
        </w:r>
      </w:hyperlink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 Министерству труда и социальной защиты Российской Федерации совместно с Министерством финансов Российской Федерации давать разъяснения по вопросам применения </w:t>
      </w:r>
      <w:hyperlink r:id="rId7" w:anchor="6560IO" w:history="1">
        <w:r w:rsidRPr="00236E71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Правил</w:t>
        </w:r>
      </w:hyperlink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утвержденных настоящим постановлением.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 Настоящее постановление вступает в силу с 1 января 2015 года.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Председатель Правительства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Российской Федерации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proofErr w:type="spellStart"/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Д.Медведев</w:t>
      </w:r>
      <w:proofErr w:type="spellEnd"/>
    </w:p>
    <w:p w:rsidR="00236E71" w:rsidRPr="00236E71" w:rsidRDefault="00236E71" w:rsidP="00236E7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:rsidR="00236E71" w:rsidRPr="00236E71" w:rsidRDefault="00236E71" w:rsidP="00236E7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:rsidR="00236E71" w:rsidRPr="00236E71" w:rsidRDefault="00236E71" w:rsidP="00236E71">
      <w:pPr>
        <w:shd w:val="clear" w:color="auto" w:fill="FFFFFF"/>
        <w:spacing w:after="240" w:line="240" w:lineRule="auto"/>
        <w:jc w:val="right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УТВЕРЖДЕНЫ</w:t>
      </w:r>
      <w:r w:rsidRPr="00236E7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постановлением Правительства</w:t>
      </w:r>
      <w:r w:rsidRPr="00236E7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Российской Федерации</w:t>
      </w:r>
      <w:r w:rsidRPr="00236E7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от 18 октября 2014 года N 1075</w:t>
      </w:r>
    </w:p>
    <w:p w:rsidR="00236E71" w:rsidRPr="00236E71" w:rsidRDefault="00236E71" w:rsidP="00236E71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     </w:t>
      </w:r>
      <w:r w:rsidRPr="00236E7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Правила определения среднедушевого дохода для предоставления социальных услуг бесплатно</w:t>
      </w:r>
    </w:p>
    <w:p w:rsidR="00236E71" w:rsidRPr="00236E71" w:rsidRDefault="00236E71" w:rsidP="00236E71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(с изменениями на 30 октября 2021 года)</w:t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1. Настоящие Правила устанавливают порядок определения среднедушевого дохода для предоставления социальных услуг бесплатно в целях реализации </w:t>
      </w:r>
      <w:hyperlink r:id="rId8" w:anchor="7D20K3" w:history="1">
        <w:r w:rsidRPr="00236E71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Федерального закона "Об основах социального обслуживания граждан в Российской Федерации"</w:t>
        </w:r>
      </w:hyperlink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(далее - среднедушевой доход).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 Расчет среднедушевого дохода в отношении получателя социальных услуг, за исключением лиц, указанных в </w:t>
      </w:r>
      <w:hyperlink r:id="rId9" w:anchor="8PC0LP" w:history="1">
        <w:r w:rsidRPr="00236E71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частях 1</w:t>
        </w:r>
      </w:hyperlink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и </w:t>
      </w:r>
      <w:hyperlink r:id="rId10" w:anchor="8PS0LT" w:history="1">
        <w:r w:rsidRPr="00236E71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3 статьи 31 Федерального закона "Об основах социального обслуживания граждан в Российской Федерации"</w:t>
        </w:r>
      </w:hyperlink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производится на дату обращения и осуществляется на основании документов (сведений), предусмотренных порядком предоставления социальных услуг, утвержденным уполномоченным органом государственной власти, о составе семьи, наличии (отсутствии) доходов членов семьи или одиноко проживающего гражданина и принадлежащем им (ему) имуществе на праве собственности.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2_1. Уполномоченный орган, предусмотренный </w:t>
      </w:r>
      <w:hyperlink r:id="rId11" w:anchor="65A0IQ" w:history="1">
        <w:r w:rsidRPr="00236E71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пунктом 2 настоящих Правил</w:t>
        </w:r>
      </w:hyperlink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запрашивает у Министерства внутренних дел Российской Федерации подтверждение сведений о регистрации по месту жительства лиц, указанных заявителем в заявлении о предоставлении социальных услуг в соответствии с </w:t>
      </w:r>
      <w:hyperlink r:id="rId12" w:anchor="65A0IQ" w:history="1">
        <w:r w:rsidRPr="00236E71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пунктом 2 настоящих Правил</w:t>
        </w:r>
      </w:hyperlink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 Подтверждение информации о родственных связях заявителя с гражданами, зарегистрированными совместно с ним, осуществляется путем декларирования заявителем указанных сведений и подтверждения их документами, удостоверяющими личность, а также свидетельствами о государственной регистрации актов гражданского состояния.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Межведомственный запрос направляется в течение 2 рабочих дней со дня подачи гражданином заявления о предоставлении социальных услуг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(Пункт дополнительно включен с 27 февраля 2020 года </w:t>
      </w:r>
      <w:hyperlink r:id="rId13" w:history="1">
        <w:r w:rsidRPr="00236E71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постановлением Правительства Российской Федерации от 18 февраля 2020 года N 174</w:t>
        </w:r>
      </w:hyperlink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 В целях настоящих Правил: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а) в составе семьи учитываются супруги, родители и несовершеннолетние дети, совместно проживающие с получателем социальных услуг;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б) под датой обращения понимается дата подачи заявления о предоставлении социальных услуг либо дата представления сведений об изменении состава семьи, доходов членов семьи или одиноко проживающего гражданина и принадлежащего им (ему) имущества на праве собственности.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4. При расчете среднедушевого дохода в состав семьи не включаются: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а) лица, отбывающие наказание в виде лишения свободы, лица, в отношении которых применена мера пресечения в виде заключения под стражу, а также лица, находящиеся на принудительном лечении по решению суда;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б) лица, находящиеся на полном государственном обеспечении.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5. При расчете среднедушевого дохода учитываются следующие доходы, полученные в денежной форме: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а) дивиденды и проценты, полученные от российской организации, а также проценты, полученные от российских индивидуальных предпринимателей и (или) иностранной организации в связи с деятельностью ее обособленного подразделения в Российской Федерации;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б) страховые выплаты при наступлении страхового случая, в том числе периодические страховые выплаты (ренты, аннуитеты) и (или) выплаты, связанные с участием страхователя в инвестиционном доходе страховщика, а также выкупные суммы, полученные от российской организации и (или) от иностранной организации в связи с деятельностью ее обособленного подразделения в Российской Федерации;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в) доходы, полученные от использования в Российской Федерации авторских или смежных прав;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г) доходы, полученные от сдачи в аренду или иного использования имущества, находящегося в Российской Федерации;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д) доходы от реализации: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недвижимого имущества, находящегося в Российской Федерации;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 Российской Федерации акций или иных ценных бумаг, а также долей участия в уставном капитале организаций;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 Российской Федерации акций, иных ценных бумаг, долей участия в уставном капитале организаций, полученные от участия в инвестиционном товариществе;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прав требования к российской организации или иностранной организации в связи с деятельностью ее обособленного подразделения на территории Российской Федерации;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иного имущества, находящегося в Российской Федерации и принадлежащего гражданину;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е) вознаграждение за выполнение трудовых или иных обязанностей, выполненную работу, оказанную услугу, совершение действия в Российской Федерации. При этом вознаграждение директоров и иные аналогичные выплаты, получаемые членами органа управления организации (совета директоров или иного подобного органа) - налогового резидента Российской Федерации, местом нахождения (управления) которой является Российская Федерация, рассматриваются как доходы, полученные от источников в Российской Федерации, независимо от места, где фактически исполнялись возложенные на этих лиц управленческие обязанности или откуда производились выплаты указанных вознаграждений;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ж) пенсии, пособия, стипендии и иные аналогичные выплаты, полученные гражданином в соответствии с законодательством Российской Федерации или 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полученные от иностранной организации в связи с деятельностью ее обособленного подразделения в Российской Федерации;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з) доходы, полученные от использования любых транспортных средств, включая морские, речные, воздушные суда и автомобильные транспортные средства, в связи с перевозками в Российскую Федерацию и (или) из Российской Федерации или в ее пределах, а также штрафы и иные санкции за простой (задержку) таких транспортных средств в пунктах погрузки (выгрузки) в Российской Федерации;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и) доходы, полученные от использования трубопроводов, линий электропередачи, линий оптико-волоконной и (или) беспроводной связи, иных средств связи, включая компьютерные сети, на территории Российской Федерации;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к) выплаты правопреемникам умерших застрахованных лиц в случаях, предусмотренных законодательством Российской Федерации об обязательном пенсионном страховании;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л) иные доходы, получаемые гражданином в результате осуществления им деятельности в Российской Федерации;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м) компенсация, выплачиваемая государственным органом или общественным объединением за время исполнения государственных или общественных обязанностей;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н) денежное довольствие военнослужащих, сотрудников органов внутренних дел Российской Федерации, учреждений и органов уголовно-исполнительной системы, органов принудительного исполнения Российской Федерации, таможенных органов Российской Федерации и других органов правоохранительной службы, а также дополнительные выплаты, имеющие постоянный характер, и продовольственное обеспечение (денежная компенсация взамен продовольственного пайка), установленные законодательством Российской Федерации;</w:t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(Подпункт в редакции, введенной в действие с 3 июня 2020 года </w:t>
      </w:r>
      <w:hyperlink r:id="rId14" w:anchor="8PG0LU" w:history="1">
        <w:r w:rsidRPr="00236E71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постановлением Правительства Российской Федерации от 21 мая 2020 года N 723</w:t>
        </w:r>
      </w:hyperlink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распространяется на правоотношения, возникшие с 1 января 2020 г. - См. </w:t>
      </w:r>
      <w:hyperlink r:id="rId15" w:anchor="7DO0KC" w:history="1">
        <w:r w:rsidRPr="00236E71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предыдущую редакцию</w:t>
        </w:r>
      </w:hyperlink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о) денежное вознаграждение по договору об осуществлении опеки или попечительства, а также денежные выплаты по договорам ренты, пожизненного содержания с иждивением.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5_1. Пункт дополнительно включен с 30 апреля 2020 года </w:t>
      </w:r>
      <w:hyperlink r:id="rId16" w:anchor="7D60K4" w:history="1">
        <w:r w:rsidRPr="00236E71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постановлением Правительства Российской Федерации от 29 апреля 2020 года N 604</w:t>
        </w:r>
      </w:hyperlink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; не действует с 1 января 2021 года - </w:t>
      </w:r>
      <w:hyperlink r:id="rId17" w:anchor="6540IN" w:history="1">
        <w:r w:rsidRPr="00236E71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постановление Правительства Российской Федерации от 29 апреля 2020 года N 604</w:t>
        </w:r>
      </w:hyperlink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 - См. </w:t>
      </w:r>
      <w:hyperlink r:id="rId18" w:anchor="7DU0KE" w:history="1">
        <w:r w:rsidRPr="00236E71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предыдущую редакцию</w:t>
        </w:r>
      </w:hyperlink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     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5_2. При расчете среднедушевого дохода не учитываются доходы, полученные в денежной форме от трудовой деятельности инвалидов, постоянно проживающих в организациях социального обслуживания и осуществляющих трудовую деятельность в организациях социального обслуживания.</w:t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(Пункт дополнительно включен с 10 ноября 2021 года </w:t>
      </w:r>
      <w:hyperlink r:id="rId19" w:history="1">
        <w:r w:rsidRPr="00236E71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постановлением Правительства Российской Федерации от 30 октября 2021 года N 1876</w:t>
        </w:r>
      </w:hyperlink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6. Доходы, получаемые в иностранной валюте, пересчитываются в рубли по курсу Центрального банка Российской Федерации, установленному на дату фактического получения этих доходов.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7. Доходы учитываются до вычета налогов и сборов в соответствии с законодательством Российской Федерации.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8. Сумма заработной платы, включая выплаты компенсационного и стимулирующего характера, предусмотренная системой оплаты труда и выплачиваемая по результатам работы за месяц, учитывается в доходах семьи или одиноко проживающего гражданина в месяце ее фактического получения, который приходится на расчетный период. При иных установленных сроках расчета и выплаты заработной платы, включая выплаты компенсационного и стимулирующего характера, сумма полученной заработной платы, включая выплаты компенсационного и стимулирующего характера, делится на количество месяцев, за которые она начислена, и учитывается в доходах семьи или одиноко проживающего гражданина за те месяцы, которые приходятся на расчетный период.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9. Суммы оплаты сезонных, временных и других видов работ, выполняемых по срочным трудовым договорам, доходов, полученных от исполнения договоров гражданско-правового характера, а также доходов, полученных от осуществления предпринимательской и иной деятельности, делятся на количество месяцев, за которые они начислены (получены), и учитываются в доходах семьи или одиноко проживающего гражданина за те месяцы, которые приходятся на расчетный период.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10. Суммы доходов, полученных от сдачи в аренду (наем) недвижимого и иного имущества, делятся на количество месяцев, за которые они получены, и учитываются в доходах за те месяцы, которые приходятся на расчетный период.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11. Расчет среднедушевого дохода производится исходя из суммы доходов членов семьи или одиноко проживающего гражданина за последние 12 календарных месяцев, предшествующих месяцу подачи заявления о предоставлении социальных услуг.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12. Среднедушевой доход рассчитывается путем деления одной двенадцатой суммы доходов всех членов семьи за расчетный период на число членов семьи.</w:t>
      </w: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36E71" w:rsidRPr="00236E71" w:rsidRDefault="00236E71" w:rsidP="00236E7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36E7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13. Доход одиноко проживающего гражданина определяется как одна двенадцатая суммы его доходов за расчетный период.</w:t>
      </w:r>
    </w:p>
    <w:p w:rsidR="001B006B" w:rsidRDefault="001B006B">
      <w:bookmarkStart w:id="0" w:name="_GoBack"/>
      <w:bookmarkEnd w:id="0"/>
    </w:p>
    <w:sectPr w:rsidR="001B00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E71"/>
    <w:rsid w:val="001B006B"/>
    <w:rsid w:val="00236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438585-BE09-4E49-8B6D-68266E2B9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36E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36E7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236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36E71"/>
    <w:rPr>
      <w:color w:val="0000FF"/>
      <w:u w:val="single"/>
    </w:rPr>
  </w:style>
  <w:style w:type="paragraph" w:customStyle="1" w:styleId="formattext">
    <w:name w:val="formattext"/>
    <w:basedOn w:val="a"/>
    <w:rsid w:val="00236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47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46423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253438">
              <w:marLeft w:val="0"/>
              <w:marRight w:val="0"/>
              <w:marTop w:val="0"/>
              <w:marBottom w:val="0"/>
              <w:divBdr>
                <w:top w:val="single" w:sz="6" w:space="8" w:color="EBEBEB"/>
                <w:left w:val="none" w:sz="0" w:space="15" w:color="auto"/>
                <w:bottom w:val="single" w:sz="6" w:space="8" w:color="EBEBEB"/>
                <w:right w:val="none" w:sz="0" w:space="8" w:color="auto"/>
              </w:divBdr>
            </w:div>
            <w:div w:id="144614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499067367" TargetMode="External"/><Relationship Id="rId13" Type="http://schemas.openxmlformats.org/officeDocument/2006/relationships/hyperlink" Target="https://docs.cntd.ru/document/564291168" TargetMode="External"/><Relationship Id="rId18" Type="http://schemas.openxmlformats.org/officeDocument/2006/relationships/hyperlink" Target="https://docs.cntd.ru/document/542679718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docs.cntd.ru/document/420227144" TargetMode="External"/><Relationship Id="rId12" Type="http://schemas.openxmlformats.org/officeDocument/2006/relationships/hyperlink" Target="https://docs.cntd.ru/document/420227144" TargetMode="External"/><Relationship Id="rId17" Type="http://schemas.openxmlformats.org/officeDocument/2006/relationships/hyperlink" Target="https://docs.cntd.ru/document/56481120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cs.cntd.ru/document/564811200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420227144" TargetMode="External"/><Relationship Id="rId11" Type="http://schemas.openxmlformats.org/officeDocument/2006/relationships/hyperlink" Target="https://docs.cntd.ru/document/420227144" TargetMode="External"/><Relationship Id="rId5" Type="http://schemas.openxmlformats.org/officeDocument/2006/relationships/hyperlink" Target="https://docs.cntd.ru/document/499067367" TargetMode="External"/><Relationship Id="rId15" Type="http://schemas.openxmlformats.org/officeDocument/2006/relationships/hyperlink" Target="https://docs.cntd.ru/document/542667547" TargetMode="External"/><Relationship Id="rId10" Type="http://schemas.openxmlformats.org/officeDocument/2006/relationships/hyperlink" Target="https://docs.cntd.ru/document/499067367" TargetMode="External"/><Relationship Id="rId19" Type="http://schemas.openxmlformats.org/officeDocument/2006/relationships/hyperlink" Target="https://docs.cntd.ru/document/726666259" TargetMode="External"/><Relationship Id="rId4" Type="http://schemas.openxmlformats.org/officeDocument/2006/relationships/hyperlink" Target="https://docs.cntd.ru/document/420227144" TargetMode="External"/><Relationship Id="rId9" Type="http://schemas.openxmlformats.org/officeDocument/2006/relationships/hyperlink" Target="https://docs.cntd.ru/document/499067367" TargetMode="External"/><Relationship Id="rId14" Type="http://schemas.openxmlformats.org/officeDocument/2006/relationships/hyperlink" Target="https://docs.cntd.ru/document/5649628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1802</Words>
  <Characters>10276</Characters>
  <Application>Microsoft Office Word</Application>
  <DocSecurity>0</DocSecurity>
  <Lines>85</Lines>
  <Paragraphs>24</Paragraphs>
  <ScaleCrop>false</ScaleCrop>
  <Company/>
  <LinksUpToDate>false</LinksUpToDate>
  <CharactersWithSpaces>12054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2022-07-04T09:30:00Z</dcterms:created>
  <dcterms:modified xsi:type="dcterms:W3CDTF">2022-07-04T09:30:00Z</dcterms:modified>
</cp:coreProperties>
</file>