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DCC" w:rsidRPr="00636DCC" w:rsidRDefault="00780AB4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</w:t>
      </w:r>
      <w:r w:rsidR="00636DCC" w:rsidRPr="00636D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Отчет Школы пожилого возраста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Специалиста по социальной работе Кочебиной Наталии Алексеевны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636DCC">
        <w:rPr>
          <w:rFonts w:ascii="Times New Roman" w:eastAsia="Times New Roman" w:hAnsi="Times New Roman" w:cs="Times New Roman"/>
          <w:sz w:val="40"/>
          <w:szCs w:val="40"/>
          <w:lang w:eastAsia="ru-RU"/>
        </w:rPr>
        <w:t>по направлению:</w:t>
      </w:r>
      <w:r w:rsidRPr="00636DC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«</w:t>
      </w:r>
      <w:r w:rsidRPr="00636DCC">
        <w:rPr>
          <w:rFonts w:ascii="Times New Roman" w:eastAsia="Times New Roman" w:hAnsi="Times New Roman" w:cs="Times New Roman"/>
          <w:sz w:val="40"/>
          <w:szCs w:val="40"/>
          <w:lang w:eastAsia="ru-RU"/>
        </w:rPr>
        <w:t>Навыки ухода».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май   2022 года.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sz w:val="28"/>
          <w:szCs w:val="28"/>
          <w:lang w:eastAsia="ru-RU"/>
        </w:rPr>
        <w:t>19 мая  2022 года специалистом  по социальной работе, Кочебиной  Наталией Алексеевной, было организовано и проведено занятие в школе пожилого возраста по направлению «Навыки Ухода».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занятия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636DCC">
        <w:rPr>
          <w:rFonts w:ascii="Ubuntu" w:eastAsia="Times New Roman" w:hAnsi="Ubuntu" w:cs="Times New Roman"/>
          <w:b/>
          <w:color w:val="444444"/>
          <w:sz w:val="36"/>
          <w:szCs w:val="36"/>
          <w:shd w:val="clear" w:color="auto" w:fill="FFFFFF"/>
          <w:lang w:eastAsia="ru-RU"/>
        </w:rPr>
        <w:t>«Синдром выгорания у ухаживающих за больными с тяжелыми хроническими заболеваниями»</w:t>
      </w:r>
      <w:r w:rsidRPr="00636DCC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.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6D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проведения </w:t>
      </w:r>
      <w:proofErr w:type="gramStart"/>
      <w:r w:rsidRPr="00636DC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:</w:t>
      </w:r>
      <w:proofErr w:type="gramEnd"/>
      <w:r w:rsidRPr="00636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практическое занятие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6DC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 центра была предоставлена презентация информации по данной теме.</w:t>
      </w:r>
      <w:r w:rsidRPr="00636DC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DCC" w:rsidRPr="00636DCC" w:rsidRDefault="00636DCC" w:rsidP="00636D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6DCC" w:rsidRPr="00636DCC" w:rsidRDefault="00636DCC" w:rsidP="00636DCC">
      <w:pPr>
        <w:spacing w:after="0" w:line="240" w:lineRule="auto"/>
        <w:ind w:firstLine="750"/>
        <w:rPr>
          <w:rFonts w:ascii="Arial" w:eastAsia="Times New Roman" w:hAnsi="Arial" w:cs="Arial"/>
          <w:caps/>
          <w:color w:val="000000"/>
          <w:sz w:val="15"/>
          <w:szCs w:val="15"/>
          <w:bdr w:val="none" w:sz="0" w:space="0" w:color="auto" w:frame="1"/>
          <w:shd w:val="clear" w:color="auto" w:fill="FFFFFF"/>
          <w:lang w:eastAsia="ru-RU"/>
        </w:rPr>
      </w:pPr>
    </w:p>
    <w:p w:rsidR="00636DCC" w:rsidRPr="00636DCC" w:rsidRDefault="00636DCC" w:rsidP="00636DCC">
      <w:pPr>
        <w:spacing w:after="0" w:line="240" w:lineRule="auto"/>
        <w:ind w:firstLine="750"/>
        <w:rPr>
          <w:rFonts w:ascii="Arial" w:eastAsia="Times New Roman" w:hAnsi="Arial" w:cs="Arial"/>
          <w:caps/>
          <w:color w:val="000000"/>
          <w:sz w:val="15"/>
          <w:szCs w:val="15"/>
          <w:bdr w:val="none" w:sz="0" w:space="0" w:color="auto" w:frame="1"/>
          <w:shd w:val="clear" w:color="auto" w:fill="FFFFFF"/>
          <w:lang w:eastAsia="ru-RU"/>
        </w:rPr>
      </w:pPr>
      <w:r w:rsidRPr="00636DCC">
        <w:rPr>
          <w:rFonts w:ascii="Times New Roman" w:eastAsia="Times New Roman" w:hAnsi="Times New Roman" w:cs="Times New Roman"/>
          <w:i/>
          <w:iCs/>
          <w:color w:val="626262"/>
          <w:sz w:val="20"/>
          <w:szCs w:val="20"/>
          <w:shd w:val="clear" w:color="auto" w:fill="FFFFFF"/>
          <w:lang w:eastAsia="ru-RU"/>
        </w:rPr>
        <w:t>Источник: </w:t>
      </w:r>
      <w:hyperlink r:id="rId5" w:tgtFrame="_blank" w:history="1">
        <w:r w:rsidRPr="00636DCC">
          <w:rPr>
            <w:rFonts w:ascii="Times New Roman" w:eastAsia="Times New Roman" w:hAnsi="Times New Roman" w:cs="Times New Roman"/>
            <w:i/>
            <w:iCs/>
            <w:color w:val="000000"/>
            <w:sz w:val="20"/>
            <w:szCs w:val="20"/>
            <w:shd w:val="clear" w:color="auto" w:fill="FFFFFF"/>
            <w:lang w:eastAsia="ru-RU"/>
          </w:rPr>
          <w:t>Griswoldhomecare.Com</w:t>
        </w:r>
      </w:hyperlink>
    </w:p>
    <w:p w:rsidR="00636DCC" w:rsidRPr="00636DCC" w:rsidRDefault="00636DCC" w:rsidP="00636DCC">
      <w:pPr>
        <w:spacing w:after="0" w:line="240" w:lineRule="auto"/>
        <w:ind w:firstLine="750"/>
        <w:rPr>
          <w:rFonts w:ascii="Arial" w:eastAsia="Times New Roman" w:hAnsi="Arial" w:cs="Arial"/>
          <w:caps/>
          <w:color w:val="000000"/>
          <w:sz w:val="15"/>
          <w:szCs w:val="15"/>
          <w:bdr w:val="none" w:sz="0" w:space="0" w:color="auto" w:frame="1"/>
          <w:shd w:val="clear" w:color="auto" w:fill="FFFFFF"/>
          <w:lang w:eastAsia="ru-RU"/>
        </w:rPr>
      </w:pPr>
    </w:p>
    <w:p w:rsidR="00636DCC" w:rsidRPr="00636DCC" w:rsidRDefault="00636DCC" w:rsidP="00636DCC">
      <w:pPr>
        <w:spacing w:after="0" w:line="240" w:lineRule="auto"/>
        <w:ind w:firstLine="750"/>
        <w:rPr>
          <w:rFonts w:ascii="Arial" w:eastAsia="Times New Roman" w:hAnsi="Arial" w:cs="Arial"/>
          <w:caps/>
          <w:color w:val="000000"/>
          <w:sz w:val="15"/>
          <w:szCs w:val="15"/>
          <w:bdr w:val="none" w:sz="0" w:space="0" w:color="auto" w:frame="1"/>
          <w:shd w:val="clear" w:color="auto" w:fill="FFFFFF"/>
          <w:lang w:eastAsia="ru-RU"/>
        </w:rPr>
      </w:pPr>
    </w:p>
    <w:p w:rsidR="00EC1283" w:rsidRPr="00EC1283" w:rsidRDefault="00EC1283" w:rsidP="00636DCC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</w:pPr>
      <w:r w:rsidRPr="00EC1283">
        <w:rPr>
          <w:rFonts w:ascii="Times New Roman" w:eastAsia="Times New Roman" w:hAnsi="Times New Roman" w:cs="Times New Roman"/>
          <w:color w:val="000000"/>
          <w:kern w:val="36"/>
          <w:sz w:val="43"/>
          <w:szCs w:val="43"/>
          <w:lang w:eastAsia="ru-RU"/>
        </w:rPr>
        <w:t>Синдром выгорания у ухаживающих за больным с тяжелым хроническим заболеванием</w:t>
      </w:r>
    </w:p>
    <w:p w:rsidR="00EC1283" w:rsidRPr="00EC1283" w:rsidRDefault="00887614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hyperlink r:id="rId6" w:history="1">
        <w:r w:rsidR="00EC1283" w:rsidRPr="00EC1283">
          <w:rPr>
            <w:rFonts w:ascii="Times New Roman" w:eastAsia="Times New Roman" w:hAnsi="Times New Roman" w:cs="Times New Roman"/>
            <w:noProof/>
            <w:color w:val="626262"/>
            <w:sz w:val="24"/>
            <w:szCs w:val="24"/>
            <w:lang w:eastAsia="ru-RU"/>
          </w:rPr>
          <w:drawing>
            <wp:anchor distT="47625" distB="47625" distL="47625" distR="47625" simplePos="0" relativeHeight="251661312" behindDoc="0" locked="0" layoutInCell="1" allowOverlap="0" wp14:anchorId="4D44C052" wp14:editId="6192F6A8">
              <wp:simplePos x="0" y="0"/>
              <wp:positionH relativeFrom="column">
                <wp:align>left</wp:align>
              </wp:positionH>
              <wp:positionV relativeFrom="line">
                <wp:posOffset>0</wp:posOffset>
              </wp:positionV>
              <wp:extent cx="1905000" cy="2857500"/>
              <wp:effectExtent l="0" t="0" r="0" b="0"/>
              <wp:wrapSquare wrapText="bothSides"/>
              <wp:docPr id="2" name="Рисунок 2" descr="советы по уходу">
                <a:hlinkClick xmlns:a="http://schemas.openxmlformats.org/drawingml/2006/main" r:id="rId6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советы по уходу">
                        <a:hlinkClick r:id="rId6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7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0" cy="2857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hyperlink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Синдрома выгорания избежать практически невозможно. Не важно насколько вы обязательный, любящий и жертвенный человек. Вы наверняка обещали заботиться о Вашем близком, сколько будет необходимо — 24 часа в сутки 7 дней в неделю. Но делая это беспрерывно в течение месяцев и лет, невозможно не истощиться физически и морально.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Короткая история для примера.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У моего отца случился инсульт, после которого он остался частично обездвиженным. Сразу после случившегося папа переживал, что уход за ним будет отнимать у мамы много сил. Но она сказала: «51 год ты был мне прекрасным мужем, этим ты сполна оплатил все мои усилия по уходу за тобой сейчас».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lastRenderedPageBreak/>
        <w:t>Прошло четыре года и однажды утром мама, помогая папе одеться, с раздражением сказала: «Помнишь я говорила, что все мои усилия тобой предоплачены? Знаешь что, друг? Кажется, ты потратил весь свой капитал. И если ты не начнешь делать некоторые вещи самостоятельно, то ты рискуешь остаться банкротом очень-очень скоро!»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Уход за тем, кого вы любите, может приносить чувство спокойствия и удовлетворения, но уход также может стать обременительным и тяжелым занятием. Ну, а если вы одновременно вынуждены растить малолетних детей и ухаживать за престарелыми родителями, то стресс удваивается. Давайте поговорим, как же снизить стресс и избежать выгорания в такой ситуации.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b/>
          <w:bCs/>
          <w:color w:val="626262"/>
          <w:sz w:val="24"/>
          <w:szCs w:val="24"/>
          <w:lang w:eastAsia="ru-RU"/>
        </w:rPr>
        <w:t>7 простых советов ухаживающим за тяжелыми больными, чтобы предотвратить выгорание: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1. Внимательно следите за своим состоянием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Часто ухаживающие люди бывают так заняты повседневными делами, что даже не успевают заметить признаки приближающегося выгорания. Следите за своим состоянием, не пропустите следующие признаки: появление злости в отношение того, за кем ухаживаете, отдаление от друзей и семьи, бессонница, раздражительность, беспокойство, депрессия, постоянные проблемы со здоровьем, такие как головные боли.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2. Принимайте помощь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Многие люди все делают сами и отказываются от помощи. Ухаживать за кем-то – тяжелый труд, не взваливайте все на себя. Если другие члены семьи не вовлечены в уход, попросите их поучаствовать. Лучше всего прийти к ним с конкретными просьбами, а не обвинять в отсутствии помощи: «Пожалуйста, отвези маму к врачу на следующей неделе» вместо: «Ты мне никогда не помогаешь!» Если семья и друзья живут далеко, наймите сиделку, пусть всего на несколько часов в день, это даст вам время отдохнуть.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3. Научитесь расслабляться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Научитесь и используйте приемы расслабления, это существенно облегчит вашу жизнь. Чтобы найти подходящую именно вам технику, попробуйте разные способы, и выберите те, что действуют и вписываются в ваш стиль жизни. Подробнее узнать о техниках расслабления можно </w:t>
      </w:r>
      <w:hyperlink r:id="rId8" w:tgtFrame="_blank" w:history="1">
        <w:r w:rsidRPr="00EC1283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здесь</w:t>
        </w:r>
      </w:hyperlink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 (на английском).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4. Занимайтесь спортом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Когда времени становится все меньше, занятия спортом выпадают из расписания одними из первых. Постарайтесь не бросать спорт, и заниматься с той же интенсивность, что и раньше. Даже если это была всего лишь ежедневная прогулка, посадка цветов, или катание на велосипеде — продолжайте!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5. Спите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Спокойный сон без перерыва в течение всей ночи – это то, что поможет восстановить силы. Сон – это не роскошь, это естественная потребность организма и залог хорошего самочувствия. Спите, по крайней мере, 7 часов в сутки. Чтобы этого добиться ложитесь спать и вставайте в одно и то же время каждый день.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lastRenderedPageBreak/>
        <w:t>6. Не забывайте о себе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Посмотрите на это с такой стороны: вы не можете хорошо ухаживать за кем-то, пока вы плохо ухаживаете за собой. Регулярно проходите профилактические осмотры у врача. Практикуйте здоровое питание. Занимайтесь спортом. И не забывайте выделять себе немного времени каждую неделю – только для себя. Занимайтесь в это время своими любимыми делами: читайте, готовьте, болтайте с друзьями по телефону – делайте все, что угодно, что поможет вам отвлечься.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u w:val="single"/>
          <w:lang w:eastAsia="ru-RU"/>
        </w:rPr>
        <w:t>7. Общайтесь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 xml:space="preserve">Общение с другими людьми, также ухаживающими за больными, даст ощущение, что вы не один/не одна. Собирайтесь вместе, говорите, обменивайтесь опытом, найдите </w:t>
      </w:r>
      <w:proofErr w:type="spellStart"/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интернет-ресурсы</w:t>
      </w:r>
      <w:proofErr w:type="spellEnd"/>
      <w:r w:rsidRPr="00EC1283"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  <w:t>, которые дадут нужную информацию по уходу.</w:t>
      </w:r>
    </w:p>
    <w:p w:rsidR="00EC1283" w:rsidRPr="00EC1283" w:rsidRDefault="00EC1283" w:rsidP="00EC12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26262"/>
          <w:sz w:val="24"/>
          <w:szCs w:val="24"/>
          <w:lang w:eastAsia="ru-RU"/>
        </w:rPr>
      </w:pPr>
      <w:r w:rsidRPr="00EC1283">
        <w:rPr>
          <w:rFonts w:ascii="Times New Roman" w:eastAsia="Times New Roman" w:hAnsi="Times New Roman" w:cs="Times New Roman"/>
          <w:i/>
          <w:iCs/>
          <w:color w:val="626262"/>
          <w:sz w:val="24"/>
          <w:szCs w:val="24"/>
          <w:lang w:eastAsia="ru-RU"/>
        </w:rPr>
        <w:t>Источник: </w:t>
      </w:r>
      <w:hyperlink r:id="rId9" w:tgtFrame="_blank" w:history="1">
        <w:r w:rsidRPr="00EC1283">
          <w:rPr>
            <w:rFonts w:ascii="Times New Roman" w:eastAsia="Times New Roman" w:hAnsi="Times New Roman" w:cs="Times New Roman"/>
            <w:i/>
            <w:iCs/>
            <w:color w:val="000000"/>
            <w:sz w:val="24"/>
            <w:szCs w:val="24"/>
            <w:u w:val="single"/>
            <w:lang w:eastAsia="ru-RU"/>
          </w:rPr>
          <w:t>Griswoldhomecare.Com</w:t>
        </w:r>
      </w:hyperlink>
    </w:p>
    <w:p w:rsidR="00731AC0" w:rsidRDefault="00731AC0" w:rsidP="00EC1283">
      <w:pPr>
        <w:pStyle w:val="a3"/>
        <w:shd w:val="clear" w:color="auto" w:fill="FFFFFF"/>
        <w:rPr>
          <w:color w:val="626262"/>
        </w:rPr>
      </w:pPr>
    </w:p>
    <w:p w:rsidR="00A609CB" w:rsidRPr="00A609CB" w:rsidRDefault="00A609CB" w:rsidP="00A609CB">
      <w:pPr>
        <w:spacing w:line="735" w:lineRule="atLeast"/>
        <w:outlineLvl w:val="0"/>
        <w:rPr>
          <w:rFonts w:ascii="Arial" w:eastAsia="Times New Roman" w:hAnsi="Arial" w:cs="Arial"/>
          <w:color w:val="2B343B"/>
          <w:spacing w:val="2"/>
          <w:kern w:val="36"/>
          <w:sz w:val="57"/>
          <w:szCs w:val="57"/>
          <w:lang w:eastAsia="ru-RU"/>
        </w:rPr>
      </w:pPr>
      <w:r>
        <w:rPr>
          <w:rFonts w:ascii="Arial" w:eastAsia="Times New Roman" w:hAnsi="Arial" w:cs="Arial"/>
          <w:color w:val="2B343B"/>
          <w:spacing w:val="2"/>
          <w:kern w:val="36"/>
          <w:sz w:val="57"/>
          <w:szCs w:val="57"/>
          <w:lang w:eastAsia="ru-RU"/>
        </w:rPr>
        <w:t>Э</w:t>
      </w:r>
      <w:r w:rsidRPr="00A609CB">
        <w:rPr>
          <w:rFonts w:ascii="Arial" w:eastAsia="Times New Roman" w:hAnsi="Arial" w:cs="Arial"/>
          <w:color w:val="2B343B"/>
          <w:spacing w:val="2"/>
          <w:kern w:val="36"/>
          <w:sz w:val="57"/>
          <w:szCs w:val="57"/>
          <w:lang w:eastAsia="ru-RU"/>
        </w:rPr>
        <w:t>моциональное выгорание ухаживающего. Что делать</w:t>
      </w:r>
      <w:r>
        <w:rPr>
          <w:rFonts w:ascii="Arial" w:eastAsia="Times New Roman" w:hAnsi="Arial" w:cs="Arial"/>
          <w:color w:val="2B343B"/>
          <w:spacing w:val="2"/>
          <w:kern w:val="36"/>
          <w:sz w:val="57"/>
          <w:szCs w:val="57"/>
          <w:lang w:eastAsia="ru-RU"/>
        </w:rPr>
        <w:t>?</w:t>
      </w:r>
    </w:p>
    <w:p w:rsidR="00A609CB" w:rsidRPr="00A609CB" w:rsidRDefault="00A609CB" w:rsidP="00A609CB">
      <w:pPr>
        <w:spacing w:after="0" w:line="240" w:lineRule="auto"/>
        <w:rPr>
          <w:rFonts w:ascii="Arial" w:eastAsia="Times New Roman" w:hAnsi="Arial" w:cs="Arial"/>
          <w:color w:val="2B343B"/>
          <w:sz w:val="27"/>
          <w:szCs w:val="27"/>
          <w:lang w:eastAsia="ru-RU"/>
        </w:rPr>
      </w:pPr>
      <w:r w:rsidRPr="00A609CB">
        <w:rPr>
          <w:rFonts w:ascii="Arial" w:eastAsia="Times New Roman" w:hAnsi="Arial" w:cs="Arial"/>
          <w:noProof/>
          <w:color w:val="2B343B"/>
          <w:sz w:val="27"/>
          <w:szCs w:val="27"/>
          <w:lang w:eastAsia="ru-RU"/>
        </w:rPr>
        <w:drawing>
          <wp:inline distT="0" distB="0" distL="0" distR="0" wp14:anchorId="0F0C49F3" wp14:editId="657D9B8F">
            <wp:extent cx="381000" cy="381000"/>
            <wp:effectExtent l="0" t="0" r="0" b="0"/>
            <wp:docPr id="1" name="Рисунок 1" descr="https://memini.ru/wp-content/uploads/2021/11/kovaleva-inna-sergeevna-70x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mini.ru/wp-content/uploads/2021/11/kovaleva-inna-sergeevna-70x7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09CB" w:rsidRPr="00A609CB" w:rsidRDefault="00A609CB" w:rsidP="00A609CB">
      <w:pPr>
        <w:spacing w:line="240" w:lineRule="auto"/>
        <w:rPr>
          <w:rFonts w:ascii="Arial" w:eastAsia="Times New Roman" w:hAnsi="Arial" w:cs="Arial"/>
          <w:color w:val="2B343B"/>
          <w:sz w:val="27"/>
          <w:szCs w:val="27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Ковалева Инна Сергеевна</w:t>
      </w:r>
    </w:p>
    <w:p w:rsidR="00A609CB" w:rsidRPr="00A609CB" w:rsidRDefault="00A609CB" w:rsidP="00A609CB">
      <w:pPr>
        <w:shd w:val="clear" w:color="auto" w:fill="F2F6F8"/>
        <w:spacing w:after="120" w:line="240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Пс</w: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ихолог</w:t>
      </w:r>
      <w:r w:rsidRPr="00A609CB">
        <w:rPr>
          <w:rFonts w:ascii="Arial" w:eastAsia="Times New Roman" w:hAnsi="Arial" w:cs="Arial"/>
          <w:noProof/>
          <w:color w:val="2B343B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4A5760E" wp14:editId="7AAEB220">
                <wp:extent cx="304800" cy="304800"/>
                <wp:effectExtent l="0" t="0" r="0" b="0"/>
                <wp:docPr id="3" name="AutoShape 2" descr="https://memini.ru/wp-content/themes/twentynineteen/new-css/image/new/bullet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D6E82F" id="AutoShape 2" o:spid="_x0000_s1026" alt="https://memini.ru/wp-content/themes/twentynineteen/new-css/image/new/bullet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pBosEOwCAAAP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Стаж 17 лет</w:t>
      </w:r>
    </w:p>
    <w:p w:rsidR="00C239A0" w:rsidRDefault="00A609CB" w:rsidP="00A609CB">
      <w:pPr>
        <w:rPr>
          <w:rFonts w:ascii="Arial" w:eastAsia="Times New Roman" w:hAnsi="Arial" w:cs="Arial"/>
          <w:color w:val="2B343B"/>
          <w:sz w:val="24"/>
          <w:szCs w:val="24"/>
          <w:shd w:val="clear" w:color="auto" w:fill="F2F6F8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shd w:val="clear" w:color="auto" w:fill="F2F6F8"/>
          <w:lang w:eastAsia="ru-RU"/>
        </w:rPr>
        <w:t xml:space="preserve">Клинический психолог,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shd w:val="clear" w:color="auto" w:fill="F2F6F8"/>
          <w:lang w:eastAsia="ru-RU"/>
        </w:rPr>
        <w:t>онкопсихолог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shd w:val="clear" w:color="auto" w:fill="F2F6F8"/>
          <w:lang w:eastAsia="ru-RU"/>
        </w:rPr>
        <w:br/>
        <w:t>Пансионат для пожилых людей "100+"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Каждый из родственников пожилых людей с деменцией, описывает свою жизнь, как «день сурка». В этом сравнении кроется глубокая, экзистенциальная потребность- потребность освобождения.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Герой одноимённого фильма, мечтал только об одном, выйти из замкнутого круга, вырваться из пропасти изнуряющего повторения, перешагнуть грань непознанного, открыть новое. Мечтал о наступлении следующего дня. Просто, следующего дня. Другого. Потому что именно в нём, в другом дне, могла быть жизнь. Не киноплёночная, а настоящая.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В фильме «День сурка» третье февраля, другой день, наступил.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Но как? Вы помните? За счёт чего?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lastRenderedPageBreak/>
        <w:t>Через муки признаний, принятий, изменений, через взаимодействие с другими, через тяжёлую, глобальную работу над собой, через осознание ценности другого!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Сталкиваясь со старческим слабоумием, семья попадает в «засаду» болезни, переживая кромешный ад. Невозможно, чтобы в семье один был в раю. Страдания одного тянут в трясину всех. Не все из неё выходят здоровыми. Не все остаются живыми.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 большому счёту, мы ничего не знаем, как с медицинской, так и с психологической стороны, о наступающих изменениях в состоянии родственника. Не понимаем происходящего, не знаем о непредсказуемости болезни, о том, что в течении дня, состояние может меняться несколько раз.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Категорически не принимаем ситуацию, отказываемся верить в происходящее у нас на глазах. 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Постепенность проявлений является для нашего восприятия тормозом осознания: «Это болезнь!», а это, в свою очередь, не пускает нас обратиться за помощью для старика, а тем более, для себя. Мы же сильные, мы справимся.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И родители добавляют масла в огонь, отрицают проблему, твердят: «Со мной всё в порядке! Мне не нужен врач!» Мы догадываемся о наличии проблемы, но верить в лучшее так хочется.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Конечно, мы противостоим обстоятельствам, сопротивляемся, страстно желанием «перевоспитать» и переубедить, вернуть в прошлое родных людей, когда они были другими, нормальными, нашими, любимыми.</w:t>
      </w:r>
    </w:p>
    <w:p w:rsidR="00A609CB" w:rsidRPr="00A609CB" w:rsidRDefault="00A609CB" w:rsidP="00A609CB">
      <w:pPr>
        <w:spacing w:after="0" w:line="240" w:lineRule="auto"/>
        <w:outlineLvl w:val="2"/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  <w:t>Что происходит в нашей душе?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Нам стыдно! Стыдно за себя, что злюсь и нервничаю, стыдно, что не имею терпения и желания «быть и в этом», «оставаться с этим». Стыдно, что не нахожу время на общение, а иногда специально его не нахожу из-за стыда за родного человека, из-за страха стать «таким же»… Мы раздражаемся, сожалеем, не пониманием, испытываем противоречивые чувства.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Психика уводит в пожирающее чувство вины, заставляя предпринимать «попытки убежать». Угнетает. Нам сложно, мы не готовы принимать собственные </w: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lastRenderedPageBreak/>
        <w:t>неоправданные ожидания. Боимся, что не справимся, не сможем справиться со всем этим. Спасаем их, но неизменно проигрываем болезни. Они побеждает. И победит.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Мы не смиряемся, но стыд окрашивает будни боязнью огласки и позора. Как рассказать другим о мерзости деменции? Никто, даже самые близкие, не верят, что папа, действующий Академик Российской Академии Наук, не может вспомнит название ромашки?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«Разве академики болеют деменцией? Не ври! Ты просто плохо ухаживаешь за отцом! А ведь он тебе столько дал! Всё, что ты имеешь сегодня, его заслуга! Ты должен отдать сыновий долг!»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Стыд парализует, мы цепенеем в своём бессилии, боимся просить помощи, боимся «быть плохими», поместить в специализированное учреждение.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Действительно невозможно принять факт уничтожения личности любимых людей! Но деменция уже пришла и никуда не уйдёт, что бы мы не делали, как бы не старались, сколько бы денег не тратили, как бы не отдавали всего себя.</w:t>
      </w:r>
    </w:p>
    <w:p w:rsidR="00A609CB" w:rsidRPr="00A609CB" w:rsidRDefault="00A609CB" w:rsidP="00A609CB">
      <w:pPr>
        <w:spacing w:after="0" w:line="240" w:lineRule="auto"/>
        <w:outlineLvl w:val="2"/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  <w:t>Что можно сделать?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Жить в разных домах. Нанять сиделку, найти пансионат.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Организовать помощь «чужими руками». Принять помощь специалистов.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Купить домашнее животное.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Поддерживать постоянное общение. Дозировать его.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Постараться жить своей жизнью.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Вести дневники наблюдений состояния родных и свои личные.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Использовать во время встреч семейный фотоархив, письма. Писать воспоминания близких, пока связь с реальностью сохранна.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Реализовать мечту родного человека.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Успеть получить в подарок что-то ценное. После смерти родных, это будет объект переноса вашей любви и благодарности.</w:t>
      </w:r>
    </w:p>
    <w:p w:rsidR="00A609CB" w:rsidRPr="00A609CB" w:rsidRDefault="00A609CB" w:rsidP="00A609CB">
      <w:pPr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Придумать свой личный ритуал для встреч с родными.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Не считайте мои слова пустыми! Прошу вас! Поверьте, когда родителей не станет, все эти действия помогут вам отгоревать, построить свою жизнь более наполненной. Откройте книгу «Наша семейная летопись»,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Элма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 Ван Влит «Мама, расскажи! Потому что мне это важно», (298 вопросов маме).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Сделайте что-то ценное для себя в будущем.</w:t>
      </w:r>
    </w:p>
    <w:p w:rsidR="00A609CB" w:rsidRPr="00A609CB" w:rsidRDefault="00A609CB" w:rsidP="00A609CB">
      <w:pPr>
        <w:spacing w:after="0" w:line="240" w:lineRule="auto"/>
        <w:outlineLvl w:val="2"/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  <w:t>Как спасать себя?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lastRenderedPageBreak/>
        <w:t xml:space="preserve">Стрессу можно противостоять только в одном, полностью признав его и начав работу над собой. Я знаю, как сложно быть родственником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дементного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 человека! Но, правда в том, что: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Мы должны учиться  здоровому эгоизму.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Пройти обучение в теме возрастных изменений, быть готовым к худшему, узнать о нём.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Уже для себя лично найти психиатра. Быть в личной психотерапии или посещать терапевтические группы поддержки.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Пока есть возможность, с течением болезни этого будет всё меньше, организовывать выездные культурные мероприятия для родителей и для себя.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В своём дневнике постоянно выполнять письменные практики освобождения (безопаснее с психологом).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Если вы находите силы в молитве, прибегать к помощи храма.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Помочь своему телу: йога,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пилатес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, танцы, гимнастика, ходьба, бег, плавание.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Помните, без юмора нам не выжить. Слушайте женский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Stand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 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Up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, смотрите комедии. Смейтесь сквозь слёзы.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Включите музыку на всю громкость. Наденьте наушники и танцуйте 30 минут не останавливаясь. Сбросьте негатив.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Давайте здоровый и полноценный ресурс физическому телу в питании и потреблении жидкости. Помните, что можно кушать, а можно «заедать».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Не увлекайтесь спиртным. Оно помогает, но </w:t>
      </w:r>
      <w:proofErr w:type="gram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не надолго</w:t>
      </w:r>
      <w:proofErr w:type="gram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Регулярно устраивайте прогулки на свежем воздухе. Не обязательно бегать. Ходите.</w:t>
      </w:r>
    </w:p>
    <w:p w:rsidR="00A609CB" w:rsidRPr="00A609CB" w:rsidRDefault="00A609CB" w:rsidP="00A609CB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Найдите любой способ </w:t>
      </w:r>
      <w:proofErr w:type="spellStart"/>
      <w:r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баловани</w: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я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 xml:space="preserve"> себя! Вы это заслужили!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Ответственность за вас не позволяет говорить, лишь бы сказать. Простите! Теряя контроль над собой и происходящим, важно переместить наблюдение из внутреннего поглощения себя на внешнюю картинку. Этому нужно учиться и это необходимо практиковать каждый день! Самая простая техника «заземлиться», техника «</w:t>
      </w:r>
      <w:proofErr w:type="spellStart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Grounding</w:t>
      </w:r>
      <w:proofErr w:type="spellEnd"/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».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Даже если мама или папа в данный момент времени «в своём</w:t>
      </w:r>
      <w:r w:rsidRPr="00A609CB">
        <w:rPr>
          <w:rFonts w:ascii="Arial" w:eastAsia="Times New Roman" w:hAnsi="Arial" w:cs="Arial"/>
          <w:color w:val="2B343B"/>
          <w:sz w:val="27"/>
          <w:szCs w:val="27"/>
          <w:lang w:eastAsia="ru-RU"/>
        </w:rPr>
        <w:t xml:space="preserve"> </w:t>
      </w:r>
      <w:proofErr w:type="spellStart"/>
      <w:r w:rsidRPr="00A609CB">
        <w:rPr>
          <w:rFonts w:ascii="Arial" w:eastAsia="Times New Roman" w:hAnsi="Arial" w:cs="Arial"/>
          <w:color w:val="2B343B"/>
          <w:sz w:val="27"/>
          <w:szCs w:val="27"/>
          <w:lang w:eastAsia="ru-RU"/>
        </w:rPr>
        <w:t>дементном</w:t>
      </w:r>
      <w:proofErr w:type="spellEnd"/>
      <w:r w:rsidRPr="00A609CB">
        <w:rPr>
          <w:rFonts w:ascii="Arial" w:eastAsia="Times New Roman" w:hAnsi="Arial" w:cs="Arial"/>
          <w:color w:val="2B343B"/>
          <w:sz w:val="27"/>
          <w:szCs w:val="27"/>
          <w:lang w:eastAsia="ru-RU"/>
        </w:rPr>
        <w:t xml:space="preserve"> </w: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репертуаре», вы включаете «присутствующее отсутствие», смотрите по сторонам и находите:</w:t>
      </w:r>
    </w:p>
    <w:p w:rsidR="00A609CB" w:rsidRPr="00A609CB" w:rsidRDefault="00A609CB" w:rsidP="00A609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5 вещей, которые можно увидеть</w:t>
      </w:r>
    </w:p>
    <w:p w:rsidR="00A609CB" w:rsidRPr="00A609CB" w:rsidRDefault="00A609CB" w:rsidP="00A609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4 вещи, которые можно потрогать</w:t>
      </w:r>
    </w:p>
    <w:p w:rsidR="00A609CB" w:rsidRPr="00A609CB" w:rsidRDefault="00A609CB" w:rsidP="00A609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3 вещи, которые можно услышать</w:t>
      </w:r>
    </w:p>
    <w:p w:rsidR="00A609CB" w:rsidRPr="00A609CB" w:rsidRDefault="00A609CB" w:rsidP="00A609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2 вещи, которые можно понюхать</w:t>
      </w:r>
    </w:p>
    <w:p w:rsidR="00A609CB" w:rsidRPr="00A609CB" w:rsidRDefault="00A609CB" w:rsidP="00A609CB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1 вещь, которую можно попробовать на вкус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Или начинаете перемещать в пространстве до 30 различных предметов. Молча, отключившись от всего.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lastRenderedPageBreak/>
        <w:t>Стресс, в котором мы с вами находимся 24\7 приводит к постоянному мышечному напряжению, рождает панику, страх, замыкает в негативе и не позволяет выйти из него, «засасывает». Нам поможет прогрессивная мышечная релаксация (ПМР) по Джекобсону, медитативные техники, дыхательные практики. В чём бы мы не нашли «спасение себя», главное постоянство выполнения, регулярность и ответственность.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Конечно, лучше всего обратиться за помощью к специалисту, и сайт МЕМИНИ- лучший проводник в этом.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А ещё, за нами остаётся выбор! Он есть всегда! Выбрать что-то изменить или выбрать ничего не менять- это тоже выбор. Наш. Только наша внутренняя честность перед самим собой, способна подарить осознанность, дать силы для выбора, мужество нести за его последствия ответственность, время для его реализации и радость в каждом моменте, каким бы ужасным он не был!</w:t>
      </w:r>
    </w:p>
    <w:p w:rsidR="00A609CB" w:rsidRPr="00A609CB" w:rsidRDefault="00A609CB" w:rsidP="00A609CB">
      <w:pPr>
        <w:spacing w:after="0" w:line="240" w:lineRule="auto"/>
        <w:outlineLvl w:val="2"/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pacing w:val="2"/>
          <w:sz w:val="24"/>
          <w:szCs w:val="24"/>
          <w:lang w:eastAsia="ru-RU"/>
        </w:rPr>
        <w:t>Что же нам остаётся?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Открыть глаза и сердце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Признать болезнь, её перспективы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Осознать испытываемые, но скрываемые чувства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Услышать пожилых родственников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Познакомиться с темой старческого слабоумия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Определить травмирующие аспекты общения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Принять помощь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Найти своё «спасение»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Впустить прощение себя и близко</w:t>
      </w:r>
      <w:r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г</w:t>
      </w: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Отыскать в себе благодарность</w:t>
      </w:r>
    </w:p>
    <w:p w:rsidR="00A609CB" w:rsidRPr="00A609CB" w:rsidRDefault="00A609CB" w:rsidP="00A609CB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color w:val="2B343B"/>
          <w:sz w:val="24"/>
          <w:szCs w:val="24"/>
          <w:lang w:eastAsia="ru-RU"/>
        </w:rPr>
        <w:t>Раскрыть в себе любовь.</w:t>
      </w:r>
    </w:p>
    <w:p w:rsidR="00A609CB" w:rsidRPr="00A609CB" w:rsidRDefault="00A609CB" w:rsidP="00A609CB">
      <w:pPr>
        <w:spacing w:after="210" w:line="435" w:lineRule="atLeast"/>
        <w:rPr>
          <w:rFonts w:ascii="Arial" w:eastAsia="Times New Roman" w:hAnsi="Arial" w:cs="Arial"/>
          <w:b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b/>
          <w:color w:val="2B343B"/>
          <w:sz w:val="24"/>
          <w:szCs w:val="24"/>
          <w:lang w:eastAsia="ru-RU"/>
        </w:rPr>
        <w:t>Нам остаётся любить и ничего не ждать! Иногда, это самое невыносимое. Но только в этом есть энергия жизни и любви.</w:t>
      </w:r>
    </w:p>
    <w:p w:rsidR="00A609CB" w:rsidRPr="00A609CB" w:rsidRDefault="00A609CB" w:rsidP="00A609CB">
      <w:pPr>
        <w:spacing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noProof/>
          <w:color w:val="0000FF"/>
          <w:spacing w:val="2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36DC114" wp14:editId="7494CD0B">
                <wp:extent cx="304800" cy="304800"/>
                <wp:effectExtent l="0" t="0" r="0" b="0"/>
                <wp:docPr id="9" name="AutoShape 14" descr="Регистрация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C50CAC" id="AutoShape 14" o:spid="_x0000_s1026" alt="Регистрация" href="https://memini.ru/emotional-health/kak-vyzhit/?#popup-re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 w:rsidRPr="00A609CB">
        <w:rPr>
          <w:rFonts w:ascii="Arial" w:eastAsia="Times New Roman" w:hAnsi="Arial" w:cs="Arial"/>
          <w:noProof/>
          <w:color w:val="0000FF"/>
          <w:spacing w:val="2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B8B025B" wp14:editId="6EE60AFD">
                <wp:extent cx="304800" cy="304800"/>
                <wp:effectExtent l="0" t="0" r="0" b="0"/>
                <wp:docPr id="8" name="AutoShape 15" descr="Вход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A54E0E" id="AutoShape 15" o:spid="_x0000_s1026" alt="Вход" href="https://memini.ru/emotional-health/kak-vyzhit/?#popup-aut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p w:rsidR="00A609CB" w:rsidRPr="00A609CB" w:rsidRDefault="00A609CB" w:rsidP="00A609CB">
      <w:pPr>
        <w:spacing w:after="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  <w:r w:rsidRPr="00A609CB">
        <w:rPr>
          <w:rFonts w:ascii="Arial" w:eastAsia="Times New Roman" w:hAnsi="Arial" w:cs="Arial"/>
          <w:noProof/>
          <w:color w:val="2B343B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0A407304" wp14:editId="65891187">
                <wp:extent cx="304800" cy="304800"/>
                <wp:effectExtent l="0" t="0" r="0" b="0"/>
                <wp:docPr id="21" name="AutoShape 20" descr="https://memini.ru/wp-content/themes/twentynineteen/images/envelope-regular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6F8B2E5" id="AutoShape 20" o:spid="_x0000_s1026" alt="https://memini.ru/wp-content/themes/twentynineteen/images/envelope-regular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PCGi+PtAgAAE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p w:rsidR="00A609CB" w:rsidRPr="00A609CB" w:rsidRDefault="00A609CB" w:rsidP="00A609CB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B343B"/>
          <w:sz w:val="24"/>
          <w:szCs w:val="24"/>
          <w:lang w:eastAsia="ru-RU"/>
        </w:rPr>
      </w:pPr>
    </w:p>
    <w:sectPr w:rsidR="00A609CB" w:rsidRPr="00A60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bunt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67E04"/>
    <w:multiLevelType w:val="multilevel"/>
    <w:tmpl w:val="445E4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10CDE"/>
    <w:multiLevelType w:val="multilevel"/>
    <w:tmpl w:val="BFB29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AD4F05"/>
    <w:multiLevelType w:val="multilevel"/>
    <w:tmpl w:val="5066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445C65"/>
    <w:multiLevelType w:val="multilevel"/>
    <w:tmpl w:val="A77CD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0F4CD4"/>
    <w:multiLevelType w:val="multilevel"/>
    <w:tmpl w:val="3872D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4C061F"/>
    <w:multiLevelType w:val="multilevel"/>
    <w:tmpl w:val="F34C4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C7466B"/>
    <w:multiLevelType w:val="multilevel"/>
    <w:tmpl w:val="509E0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B64"/>
    <w:rsid w:val="00170B64"/>
    <w:rsid w:val="00636DCC"/>
    <w:rsid w:val="00731AC0"/>
    <w:rsid w:val="00780AB4"/>
    <w:rsid w:val="00887614"/>
    <w:rsid w:val="00935FEE"/>
    <w:rsid w:val="00A609CB"/>
    <w:rsid w:val="00C239A0"/>
    <w:rsid w:val="00EC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1BBE0C-2DAB-4D93-B383-86F0AB4E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1A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31AC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36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6D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46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2941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35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4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664466">
                          <w:marLeft w:val="25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494937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592329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7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6092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79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5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0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272173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694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99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3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4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28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2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3391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2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87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1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6659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27961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98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3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99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3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9005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46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066731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42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0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971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729987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10856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53730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49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9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5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1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8726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2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6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60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150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8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667335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73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63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32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55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2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5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999999"/>
            <w:right w:val="none" w:sz="0" w:space="0" w:color="auto"/>
          </w:divBdr>
        </w:div>
        <w:div w:id="100377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999999"/>
          </w:divBdr>
          <w:divsChild>
            <w:div w:id="189172467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2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11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5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8" w:color="999999"/>
          </w:divBdr>
          <w:divsChild>
            <w:div w:id="8422957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8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8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8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6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23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yocl.in/11J5KLQ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memini.ru/emotional-health/kak-vyzhit/?#popup-au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spicefund.ru/wp-content/uploads/2014/08/sovety_po_uhodu.jpg" TargetMode="External"/><Relationship Id="rId11" Type="http://schemas.openxmlformats.org/officeDocument/2006/relationships/hyperlink" Target="https://memini.ru/emotional-health/kak-vyzhit/?#popup-reg" TargetMode="External"/><Relationship Id="rId5" Type="http://schemas.openxmlformats.org/officeDocument/2006/relationships/hyperlink" Target="http://www.griswoldhomecare.com/blog/caregiver-burnout-how-to-recognize-recover-from-caregiver-stress/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griswoldhomecare.com/blog/caregiver-burnout-how-to-recognize-recover-from-caregiver-stres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1941</Words>
  <Characters>11064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Максунова Елена Васильевна</cp:lastModifiedBy>
  <cp:revision>9</cp:revision>
  <dcterms:created xsi:type="dcterms:W3CDTF">2022-05-26T06:34:00Z</dcterms:created>
  <dcterms:modified xsi:type="dcterms:W3CDTF">2022-06-01T05:29:00Z</dcterms:modified>
</cp:coreProperties>
</file>