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Тридцать лет – что же это за возраст?</w:t>
      </w:r>
      <w:r>
        <w:rPr>
          <w:rFonts w:ascii="Times New Roman" w:hAnsi="Times New Roman" w:cs="Times New Roman"/>
          <w:sz w:val="28"/>
          <w:szCs w:val="28"/>
        </w:rPr>
        <w:br w:type="textWrapping"/>
      </w:r>
    </w:p>
    <w:p>
      <w:pPr>
        <w:snapToGrid w:val="0"/>
        <w:spacing w:line="360" w:lineRule="auto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Отделение дневного пребывания «Рябинушка» начинает свою историю с февраля 1992 год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а</w:t>
      </w:r>
      <w:bookmarkStart w:id="0" w:name="_GoBack"/>
      <w:bookmarkEnd w:id="0"/>
      <w:r>
        <w:rPr>
          <w:rFonts w:ascii="Times New Roman" w:hAnsi="Times New Roman" w:cs="Times New Roman"/>
          <w:b w:val="0"/>
          <w:bCs w:val="0"/>
          <w:sz w:val="28"/>
          <w:szCs w:val="28"/>
        </w:rPr>
        <w:t>. Уже был построен и заселен «Дом ветеран», организован полупансионат для пожилых граждан и инвалидов.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br w:type="textWrapping"/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Первым руководить отделением доверили Мельниковой Людмиле Николаевне. Она была уже управляющей «Дома ветеран», а поскольку вновь открытое отделение расположилось на первом этаже, решено, что опытный руководитель сможет совместить обе должности.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br w:type="textWrapping"/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Ранее, в январе 1992 года, на основании решения Малого Совета народных депутатов г. Асбеста был учрежден Фонд социальной поддержки населения при главе администрации города. Возглавил фонд В.А. Власов, а исполнительным директором стала Т.Н. Сухарева. Они в дальнейшем оказывали весомую поддержку и были заинтересованы в развитии и жизнедеятельности отделения.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br w:type="textWrapping"/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Первыми клиентами отделения стали асбестовцы  в возрасте 60 и более лет. В первый заезд зачислено 25 человек, причем обязательным условием стало то, что несколько клиентов являлись жителями «Дома ветеран».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br w:type="textWrapping"/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Сотрудники отделения предлагали клиентам двухразовое питание, оздоровительные процедуры медицинской направленности, такие как тубус-кварц, массаж, капельницы, а также  занятия по лечебной физкультуре.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br w:type="textWrapping"/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Старожилы-сотрудники отделения вспоминают, что в начале деятельности отделения были предоставлены экстрасенсорные услуги, а также  швейное дело. Это выкройка, подбор ткани, фурнитуры,  раскрой и пошив изделий. Не все направления деятельности сохранились до настоящего времени, но то, что осталось – прошло испытание  временем и доказало свою значимость. Одно из них - это музыкально-развлекательные мероприятия: познавательные беседы, выступления самодеятельных артистов города и воспитанников школ и детских садов,  песенно-танцевальное творчество самих отдыхающих, встречи с городскими поэтами.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br w:type="textWrapping"/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По-прежнему в отделении работает кабинет трудотерапии. Многие работы по окончанию заезда отдыхающие забирают домой, как память о пребывании в ОДП, а стены коридоров украшены лучшими работами.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br w:type="textWrapping"/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Три с половиной года назад коллектив отделения решил придумать себе имя, выбрали ласковое и нежное, с уральскими корнями – «Рябинушка».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br w:type="textWrapping"/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Отделение дневного пребывания идет в ногу со временем. Клиенты отмечают успешную работу сенсорной комнаты, наличие комнаты отдыха для инвалидов, занятия  в зале адаптивной физкультуры, разнообразные спортивные тренажеры, массажные кресла. </w:t>
      </w:r>
    </w:p>
    <w:p>
      <w:pPr>
        <w:widowControl/>
        <w:bidi w:val="0"/>
        <w:snapToGrid w:val="0"/>
        <w:spacing w:before="0" w:after="200" w:line="360" w:lineRule="auto"/>
        <w:ind w:left="0" w:right="0" w:firstLine="850"/>
        <w:jc w:val="both"/>
      </w:pP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Одним из направлений  деятельности является работа с людьми с ограниченными возможностями, старше 18 лет. В отделении работают кабинет социально-бытовой адаптации,   </w:t>
      </w:r>
      <w:r>
        <w:rPr>
          <w:rFonts w:ascii="Times New Roman" w:hAnsi="Times New Roman" w:cs="Times New Roman CYR"/>
          <w:b w:val="0"/>
          <w:bCs w:val="0"/>
          <w:color w:val="auto"/>
          <w:sz w:val="28"/>
          <w:szCs w:val="28"/>
        </w:rPr>
        <w:t>аппаратно-программный</w:t>
      </w:r>
      <w:r>
        <w:rPr>
          <w:rFonts w:ascii="Times New Roman" w:hAnsi="Times New Roman" w:cs="Times New Roman CYR"/>
          <w:b w:val="0"/>
          <w:bCs w:val="0"/>
          <w:color w:val="000000"/>
          <w:sz w:val="28"/>
          <w:szCs w:val="28"/>
        </w:rPr>
        <w:t xml:space="preserve"> комплекс «Орторент-Виртуал», компьютеризированные швейные машины.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br w:type="textWrapping"/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Групповые и индивидуальные занятия психолога, инструктора по адаптивной физической культуре чередуются с профилактическими беседами, которые проводят специалисты МБУ АГО «Центр спасения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».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Близость отделения дневного пребывания к Асбестовско-Сухоложскому филиалу ГБПОУ "Свердловский областной медицинский колледж" способствует регулярным встречам студентов, которые рассказывают о профилактике заболеваний и проводят профилактические медицинские процедуры, такие как измерение температуры тела, артериального давления, сахара в крови.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br w:type="textWrapping"/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Сегодня работа Отделения дневного пребывания – это сложный комплекс мероприятий по оказанию социальных услуг людям пожилого возраста и инвалидам, включающий предоставления питания, оздоровительные процедуры, досуговую и информационно-правовую деятельность.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br w:type="textWrapping"/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Не лишним напомнить о том, что при отделении дневного пребывания «Рябинушка» успешно работают три клубных объединения -  «Рукодельницы», «Жить здорово» и «Лада».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br w:type="textWrapping"/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Тридцать лет в жизни отдельного человека – это расцвет и хорошее будущее. О коллективе отделения можно сказать то же самое.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br w:type="textWrapping"/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Мы твердо верим, что самое  лучшее у нас еще впереди.</w:t>
      </w:r>
      <w:r>
        <w:rPr>
          <w:rFonts w:ascii="Times New Roman" w:hAnsi="Times New Roman" w:cs="Times New Roman"/>
          <w:sz w:val="28"/>
          <w:szCs w:val="28"/>
        </w:rPr>
        <w:br w:type="textWrapping"/>
      </w:r>
    </w:p>
    <w:p>
      <w:pPr>
        <w:spacing w:before="0" w:after="200" w:line="360" w:lineRule="auto"/>
        <w:jc w:val="left"/>
      </w:pPr>
      <w:r>
        <w:rPr>
          <w:rFonts w:ascii="Times New Roman" w:hAnsi="Times New Roman" w:cs="Times New Roman"/>
          <w:sz w:val="28"/>
          <w:szCs w:val="28"/>
        </w:rPr>
        <w:br w:type="textWrapping"/>
      </w:r>
      <w:r>
        <w:rPr>
          <w:rFonts w:ascii="Times New Roman" w:hAnsi="Times New Roman" w:cs="Times New Roman"/>
          <w:sz w:val="28"/>
          <w:szCs w:val="28"/>
        </w:rPr>
        <w:t xml:space="preserve">Культорганизатор ОДП Бычков А.И  </w:t>
      </w:r>
      <w:r>
        <w:rPr>
          <w:rFonts w:ascii="Times New Roman" w:hAnsi="Times New Roman" w:cs="Times New Roman"/>
          <w:sz w:val="28"/>
          <w:szCs w:val="28"/>
        </w:rPr>
        <w:br w:type="textWrapping"/>
      </w:r>
    </w:p>
    <w:sectPr>
      <w:pgSz w:w="11906" w:h="16838"/>
      <w:pgMar w:top="1134" w:right="850" w:bottom="1134" w:left="1701" w:header="0" w:footer="0" w:gutter="0"/>
      <w:pgNumType w:fmt="decimal"/>
      <w:cols w:space="720" w:num="1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CC"/>
    <w:family w:val="roman"/>
    <w:pitch w:val="default"/>
    <w:sig w:usb0="E00002FF" w:usb1="4000ACFF" w:usb2="00000001" w:usb3="00000000" w:csb0="2000019F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  <w:font w:name="Liberation Serif">
    <w:altName w:val="Times New Roman"/>
    <w:panose1 w:val="00000000000000000000"/>
    <w:charset w:val="CC"/>
    <w:family w:val="roman"/>
    <w:pitch w:val="default"/>
    <w:sig w:usb0="00000000" w:usb1="00000000" w:usb2="00000000" w:usb3="00000000" w:csb0="00000000" w:csb1="00000000"/>
  </w:font>
  <w:font w:name="Segoe UI">
    <w:panose1 w:val="020B0502040204020203"/>
    <w:charset w:val="00"/>
    <w:family w:val="auto"/>
    <w:pitch w:val="default"/>
    <w:sig w:usb0="E10022FF" w:usb1="C000E47F" w:usb2="00000029" w:usb3="00000000" w:csb0="200001DF" w:csb1="2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Liberation Sans">
    <w:altName w:val="Arial"/>
    <w:panose1 w:val="00000000000000000000"/>
    <w:charset w:val="CC"/>
    <w:family w:val="roman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imes New Roman CYR">
    <w:altName w:val="Times New Roman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autoHyphenation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000000"/>
    <w:rsid w:val="2D575DE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59" w:name="Table Grid"/>
    <w:lsdException w:uiPriority="99" w:name="Table Theme"/>
  </w:latentStyles>
  <w:style w:type="paragraph" w:default="1" w:styleId="1">
    <w:name w:val="Normal"/>
    <w:qFormat/>
    <w:uiPriority w:val="0"/>
    <w:pPr>
      <w:widowControl/>
      <w:suppressAutoHyphens/>
      <w:bidi w:val="0"/>
      <w:spacing w:before="0" w:after="200" w:line="276" w:lineRule="auto"/>
      <w:jc w:val="left"/>
    </w:pPr>
    <w:rPr>
      <w:rFonts w:asciiTheme="minorHAnsi" w:hAnsiTheme="minorHAnsi" w:eastAsiaTheme="minorHAnsi" w:cstheme="minorBidi"/>
      <w:color w:val="auto"/>
      <w:kern w:val="0"/>
      <w:sz w:val="22"/>
      <w:szCs w:val="22"/>
      <w:lang w:val="ru-RU" w:eastAsia="en-US" w:bidi="ar-SA"/>
    </w:rPr>
  </w:style>
  <w:style w:type="paragraph" w:styleId="2">
    <w:name w:val="heading 1"/>
    <w:basedOn w:val="3"/>
    <w:next w:val="4"/>
    <w:qFormat/>
    <w:uiPriority w:val="0"/>
    <w:pPr>
      <w:spacing w:before="240" w:after="120"/>
      <w:outlineLvl w:val="0"/>
    </w:pPr>
    <w:rPr>
      <w:rFonts w:ascii="Liberation Serif" w:hAnsi="Liberation Serif" w:eastAsia="Segoe UI" w:cs="Tahoma"/>
      <w:b/>
      <w:bCs/>
      <w:sz w:val="48"/>
      <w:szCs w:val="48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">
    <w:name w:val="Заголовок"/>
    <w:basedOn w:val="1"/>
    <w:next w:val="4"/>
    <w:qFormat/>
    <w:uiPriority w:val="0"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4">
    <w:name w:val="Body Text"/>
    <w:basedOn w:val="1"/>
    <w:uiPriority w:val="0"/>
    <w:pPr>
      <w:spacing w:before="0" w:after="140" w:line="276" w:lineRule="auto"/>
    </w:pPr>
  </w:style>
  <w:style w:type="paragraph" w:styleId="7">
    <w:name w:val="caption"/>
    <w:basedOn w:val="1"/>
    <w:next w:val="1"/>
    <w:qFormat/>
    <w:uiPriority w:val="0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8">
    <w:name w:val="List"/>
    <w:basedOn w:val="4"/>
    <w:uiPriority w:val="0"/>
    <w:rPr>
      <w:rFonts w:cs="Arial"/>
    </w:rPr>
  </w:style>
  <w:style w:type="paragraph" w:customStyle="1" w:styleId="9">
    <w:name w:val="Указатель1"/>
    <w:basedOn w:val="1"/>
    <w:qFormat/>
    <w:uiPriority w:val="0"/>
    <w:pPr>
      <w:suppressLineNumbers/>
    </w:pPr>
    <w:rPr>
      <w:rFonts w:cs="Arial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B2AB39-6CF4-4C95-9441-763D0E76112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Krokoz™ Inc.</Company>
  <Pages>3</Pages>
  <Words>470</Words>
  <Characters>3329</Characters>
  <Paragraphs>4</Paragraphs>
  <TotalTime>16</TotalTime>
  <ScaleCrop>false</ScaleCrop>
  <LinksUpToDate>false</LinksUpToDate>
  <CharactersWithSpaces>3854</CharactersWithSpaces>
  <Application>WPS Office_11.2.0.11074_F1E327BC-269C-435d-A152-05C5408002CA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2022-04-11T16:45:00Z</dcterms:created>
  <dc:creator>Aleks</dc:creator>
  <cp:lastModifiedBy>user93s</cp:lastModifiedBy>
  <dcterms:modified xsi:type="dcterms:W3CDTF">2022-04-19T03:44:08Z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1049-11.2.0.11074</vt:lpwstr>
  </property>
  <property fmtid="{D5CDD505-2E9C-101B-9397-08002B2CF9AE}" pid="3" name="ICV">
    <vt:lpwstr>7DD34BA249A949E69320568E4239F5D8</vt:lpwstr>
  </property>
</Properties>
</file>