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5B5" w:rsidRDefault="00D215B5" w:rsidP="00D215B5">
      <w:pPr>
        <w:tabs>
          <w:tab w:val="left" w:pos="7088"/>
          <w:tab w:val="left" w:pos="7230"/>
        </w:tabs>
        <w:spacing w:after="0"/>
        <w:ind w:left="5387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:rsidR="00D215B5" w:rsidRDefault="00D215B5" w:rsidP="00D215B5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от «28» апреля 2022 года № 137 </w:t>
      </w:r>
    </w:p>
    <w:p w:rsidR="00D215B5" w:rsidRDefault="00D215B5" w:rsidP="00D215B5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«Об объявлении конкурса на замещение вакантной должности в Министерстве социальной политики Свердловской области»</w:t>
      </w:r>
    </w:p>
    <w:p w:rsidR="00D215B5" w:rsidRDefault="00D215B5" w:rsidP="00D215B5">
      <w:pPr>
        <w:tabs>
          <w:tab w:val="left" w:pos="7230"/>
        </w:tabs>
        <w:spacing w:after="0"/>
        <w:ind w:left="5387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215B5" w:rsidRDefault="00D215B5" w:rsidP="00D215B5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215B5" w:rsidRDefault="00D215B5" w:rsidP="00D215B5">
      <w:pPr>
        <w:tabs>
          <w:tab w:val="left" w:pos="7230"/>
        </w:tabs>
        <w:spacing w:after="0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:rsidR="00D215B5" w:rsidRDefault="00D215B5" w:rsidP="00D215B5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 претендентам на замещение вакантной должности в Министерстве социальной политики Свердловской области</w:t>
      </w:r>
    </w:p>
    <w:p w:rsidR="00D215B5" w:rsidRDefault="00D215B5" w:rsidP="00D215B5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D215B5" w:rsidRDefault="00D215B5" w:rsidP="00D215B5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Требования к претендентам на замещение вакантной должности государственной гражданской службы Свердловской области категории «специалисты» старшей группы должностей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гражданской службы Свердловской области –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главный специалист отдела стратегического развития и информационного обеспечения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 единица:</w:t>
      </w:r>
    </w:p>
    <w:p w:rsidR="00D215B5" w:rsidRDefault="00D215B5" w:rsidP="00D215B5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образование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высшее образование по направлениям подготовки (специальностям) профессионального образования: «Государственное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и муниципальное управление», «Менеджмент», «Управление персоналом», «Юриспруденция», «Экономика», «Социология», «Социальная работа» или иным направлениям подготовки (специальностям),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подготовки; </w:t>
      </w:r>
    </w:p>
    <w:p w:rsidR="00D215B5" w:rsidRDefault="00D215B5" w:rsidP="00D215B5">
      <w:pPr>
        <w:tabs>
          <w:tab w:val="left" w:pos="1268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профессиональные знания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Конституции Российской Федерации;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Конституционного закона от 6 ноября 2020 года № 4-ФКЗ </w:t>
      </w:r>
      <w:r w:rsidR="00952E83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«О Правительстве Российской Федерации»;</w:t>
      </w:r>
    </w:p>
    <w:p w:rsidR="00D215B5" w:rsidRDefault="00D215B5" w:rsidP="00D215B5">
      <w:pPr>
        <w:shd w:val="clear" w:color="auto" w:fill="FFFFFF"/>
        <w:tabs>
          <w:tab w:val="left" w:pos="-142"/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24 ноября 1995 года № 181-ФЗ «О социальной защите инвалидов в Российской Федерации»;</w:t>
      </w:r>
    </w:p>
    <w:p w:rsidR="00D215B5" w:rsidRDefault="00D215B5" w:rsidP="00D215B5">
      <w:pPr>
        <w:shd w:val="clear" w:color="auto" w:fill="FFFFFF"/>
        <w:tabs>
          <w:tab w:val="left" w:pos="-142"/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12 января 1996 года № 7-ФЗ «О некоммерческих организациях»; 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17 июля 1999 года № 178-ФЗ «О государственной социальной помощи»;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мая 2003 года № 58-ФЗ «О системе государственной службы Российской Федерации»;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июля 2006 года № 149-ФЗ «Об информации, информационных технологиях и о защите информации»;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27 июля 2006 года № 152-ФЗ «О персональных данных»; 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25 декабря 2008 года № 273-ФЗ </w:t>
      </w:r>
      <w:r>
        <w:rPr>
          <w:rFonts w:ascii="Liberation Serif" w:hAnsi="Liberation Serif" w:cs="Liberation Serif"/>
          <w:sz w:val="28"/>
          <w:szCs w:val="28"/>
        </w:rPr>
        <w:br/>
        <w:t>«О противодействии коррупции»;</w:t>
      </w:r>
    </w:p>
    <w:p w:rsidR="00D215B5" w:rsidRDefault="00D215B5" w:rsidP="00D215B5">
      <w:pPr>
        <w:shd w:val="clear" w:color="auto" w:fill="FFFFFF"/>
        <w:tabs>
          <w:tab w:val="left" w:pos="993"/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D215B5" w:rsidRDefault="00D215B5" w:rsidP="00D215B5">
      <w:pPr>
        <w:pStyle w:val="a3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17 июля 2009 года № 172-ФЗ </w:t>
      </w:r>
      <w:r>
        <w:rPr>
          <w:rFonts w:ascii="Liberation Serif" w:hAnsi="Liberation Serif" w:cs="Liberation Serif"/>
          <w:sz w:val="28"/>
          <w:szCs w:val="28"/>
        </w:rPr>
        <w:br/>
        <w:t xml:space="preserve">«Об антикоррупционной экспертизе нормативных правовых актов и проектов нормативных правовых актов»; 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27 июля 2010 года № 210-ФЗ «Об организации предоставления государственных и муниципальных услуг»; 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21 ноября 2011 года № 324-ФЗ «О бесплатной юридической помощи в Российской Федерации»;</w:t>
      </w:r>
    </w:p>
    <w:p w:rsidR="00D215B5" w:rsidRDefault="00D215B5" w:rsidP="00D215B5">
      <w:pPr>
        <w:pStyle w:val="a3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5 апреля 2013 года № 44-ФЗ «О контрактной системе в сфере закупок товаров, работ, услуг для обеспечения государственных </w:t>
      </w:r>
      <w:r>
        <w:rPr>
          <w:rFonts w:ascii="Liberation Serif" w:hAnsi="Liberation Serif" w:cs="Liberation Serif"/>
          <w:sz w:val="28"/>
          <w:szCs w:val="28"/>
        </w:rPr>
        <w:br/>
        <w:t>и муниципальных нужд»;</w:t>
      </w:r>
    </w:p>
    <w:p w:rsidR="00D215B5" w:rsidRDefault="00D215B5" w:rsidP="00D215B5">
      <w:pPr>
        <w:tabs>
          <w:tab w:val="left" w:pos="1268"/>
        </w:tabs>
        <w:spacing w:after="0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28 декабря 2013 года № 442-ФЗ «Об основах социального обслуживания граждан в Российской Федерации»;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28 июня 2014 года № 172-ФЗ «О стратегическом планировании в Российской Федерации»;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Указа Президента Российской Федерации от 7 мая 2012 года № 596 </w:t>
      </w:r>
      <w:r>
        <w:rPr>
          <w:rFonts w:ascii="Liberation Serif" w:hAnsi="Liberation Serif" w:cs="Liberation Serif"/>
          <w:sz w:val="28"/>
          <w:szCs w:val="28"/>
        </w:rPr>
        <w:br/>
        <w:t>«О долгосрочной государственной экономической политике»;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Указа Президента Российской Федерации от 7 мая 2012 года № 597 </w:t>
      </w:r>
      <w:r>
        <w:rPr>
          <w:rFonts w:ascii="Liberation Serif" w:hAnsi="Liberation Serif" w:cs="Liberation Serif"/>
          <w:sz w:val="28"/>
          <w:szCs w:val="28"/>
        </w:rPr>
        <w:br/>
        <w:t>«О мероприятиях по реализации государственной социальной политики»;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Указа Президента Российской Федерации от 7 мая 2012 года № 601 </w:t>
      </w:r>
      <w:r>
        <w:rPr>
          <w:rFonts w:ascii="Liberation Serif" w:hAnsi="Liberation Serif" w:cs="Liberation Serif"/>
          <w:sz w:val="28"/>
          <w:szCs w:val="28"/>
        </w:rPr>
        <w:br/>
        <w:t>«Об основных направлениях совершенствования системы государственного управления»;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Указа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Президента Российской Федерации </w:t>
      </w:r>
      <w:r>
        <w:rPr>
          <w:rFonts w:ascii="Liberation Serif" w:hAnsi="Liberation Serif" w:cs="Liberation Serif"/>
          <w:sz w:val="28"/>
          <w:szCs w:val="28"/>
        </w:rPr>
        <w:t>от 7 мая 2012 года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№ 606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мерах по реализации демографической политики Российской Федерации»;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Президента </w:t>
      </w:r>
      <w:r>
        <w:rPr>
          <w:rFonts w:ascii="Liberation Serif" w:hAnsi="Liberation Serif" w:cs="Liberation Serif"/>
          <w:sz w:val="28"/>
          <w:szCs w:val="28"/>
        </w:rPr>
        <w:t xml:space="preserve">Российской Федерации от 19 декабря 2012 года № 1666 </w:t>
      </w:r>
      <w:r>
        <w:rPr>
          <w:rFonts w:ascii="Liberation Serif" w:hAnsi="Liberation Serif" w:cs="Liberation Serif"/>
          <w:sz w:val="28"/>
          <w:szCs w:val="28"/>
        </w:rPr>
        <w:br/>
        <w:t xml:space="preserve">«О Стратегии государственной национальной политики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  <w:t>на период до 2025 года»;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Указа Президента Российской Федерации от 9 мая 2017 года№ 203 «О Стратегии развития информационного общества в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  <w:t>на 2017–2030 годы»;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Указа Президента Российской Федерации от 29 мая 2017 года № 240 </w:t>
      </w:r>
      <w:r>
        <w:rPr>
          <w:rFonts w:ascii="Liberation Serif" w:hAnsi="Liberation Serif" w:cs="Liberation Serif"/>
          <w:sz w:val="28"/>
          <w:szCs w:val="28"/>
        </w:rPr>
        <w:br/>
        <w:t>«Об объявлении в Российской Федерации Десятилетия детства»;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Указа Президента Российской Федерации от 7 мая 2018 года № 204 </w:t>
      </w:r>
      <w:r>
        <w:rPr>
          <w:rFonts w:ascii="Liberation Serif" w:hAnsi="Liberation Serif" w:cs="Liberation Serif"/>
          <w:sz w:val="28"/>
          <w:szCs w:val="28"/>
        </w:rPr>
        <w:br/>
        <w:t>«О национальных целях и стратегических задачах развития Российской Федерации на период до 2024 года»;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Указа Президента Российской Федерации от 21 июля 2020 года № 474 </w:t>
      </w:r>
      <w:r>
        <w:rPr>
          <w:rFonts w:ascii="Liberation Serif" w:hAnsi="Liberation Serif" w:cs="Liberation Serif"/>
          <w:sz w:val="28"/>
          <w:szCs w:val="28"/>
        </w:rPr>
        <w:br/>
        <w:t>«О национальных целях развития Российской Федерации на период до 2030 года»;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Указа Президента Российской Федерации от 16 августа 2021 года № 478 «О Национальном плане противодействия коррупции на 2021–2024 годы»;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Российской Федерации от 15.04.2014 </w:t>
      </w:r>
      <w:r>
        <w:rPr>
          <w:rFonts w:ascii="Liberation Serif" w:hAnsi="Liberation Serif" w:cs="Liberation Serif"/>
          <w:sz w:val="28"/>
          <w:szCs w:val="28"/>
        </w:rPr>
        <w:br/>
        <w:t>№ 296 «Об утверждении государственной программы Российской Федерации «Социальная поддержка граждан»;</w:t>
      </w:r>
    </w:p>
    <w:p w:rsidR="00D215B5" w:rsidRDefault="00D215B5" w:rsidP="00D215B5">
      <w:pPr>
        <w:tabs>
          <w:tab w:val="left" w:pos="1134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Российской Федерации от 31.10.2018 № 1288 «Об организации проектной деятельности в Правительстве Российской Федерации»;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распоряжения Правительства Российской Федерации от 25.08.2014 </w:t>
      </w:r>
      <w:r>
        <w:rPr>
          <w:rFonts w:ascii="Liberation Serif" w:hAnsi="Liberation Serif" w:cs="Liberation Serif"/>
          <w:sz w:val="28"/>
          <w:szCs w:val="28"/>
        </w:rPr>
        <w:br/>
        <w:t>№ 1618-р «Об утверждении Концепции государственной семейной политики в Российской Федерации на период до 2025 года»;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распоряжения Правительства Российской Федерации от 05.02.2016 </w:t>
      </w:r>
      <w:r>
        <w:rPr>
          <w:rFonts w:ascii="Liberation Serif" w:hAnsi="Liberation Serif" w:cs="Liberation Serif"/>
          <w:sz w:val="28"/>
          <w:szCs w:val="28"/>
        </w:rPr>
        <w:br/>
        <w:t>№ 164-р «Об утверждении Стратегии действий в интересах граждан старшего поколения в Российской Федерации до 2025 года»;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распоряжения Правительства Российской Федерации от 08.03.2017 </w:t>
      </w:r>
      <w:r>
        <w:rPr>
          <w:rFonts w:ascii="Liberation Serif" w:hAnsi="Liberation Serif" w:cs="Liberation Serif"/>
          <w:sz w:val="28"/>
          <w:szCs w:val="28"/>
        </w:rPr>
        <w:br/>
        <w:t>№ 410-р «Об утверждении Национальной стратегии действий в интересах женщин на 2017–2022 годы»;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распоряжения Правительства Российской Федерации от 29.10.2021 № 3054-р «Об утверждении перечня показателей, используемых для </w:t>
      </w:r>
      <w:hyperlink r:id="rId4" w:history="1">
        <w:r>
          <w:rPr>
            <w:rFonts w:ascii="Liberation Serif" w:hAnsi="Liberation Serif" w:cs="Liberation Serif"/>
            <w:sz w:val="28"/>
            <w:szCs w:val="28"/>
          </w:rPr>
          <w:t>формирования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рейтинга субъектов Российской Федерации»;</w:t>
      </w:r>
    </w:p>
    <w:p w:rsidR="00D215B5" w:rsidRDefault="00D215B5" w:rsidP="00D215B5">
      <w:pPr>
        <w:pStyle w:val="a3"/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Устава Свердловской области;</w:t>
      </w:r>
    </w:p>
    <w:p w:rsidR="00D215B5" w:rsidRDefault="00D215B5" w:rsidP="00D215B5">
      <w:pPr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Областного закона от 10 апреля 1995 года № 9-ОЗ «Об управлении государственной собственностью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Областного закона от 4 ноября 1995 года № 31-ОЗ «О Правительстве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Областного закона от 24 декабря 1996 года № 58-ОЗ «Об исполнительных органах государственной власти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Областного закона от 10 марта 1999 года № 4-ОЗ «О правовых актах </w:t>
      </w:r>
      <w:r>
        <w:rPr>
          <w:rFonts w:ascii="Liberation Serif" w:hAnsi="Liberation Serif" w:cs="Liberation Serif"/>
          <w:sz w:val="28"/>
          <w:szCs w:val="28"/>
        </w:rPr>
        <w:br/>
        <w:t>в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15 июля 2005 года № 84-ОЗ </w:t>
      </w:r>
      <w:r>
        <w:rPr>
          <w:rFonts w:ascii="Liberation Serif" w:hAnsi="Liberation Serif" w:cs="Liberation Serif"/>
          <w:sz w:val="28"/>
          <w:szCs w:val="28"/>
        </w:rPr>
        <w:br/>
        <w:t>«Об особенностях государственной гражданской службы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20 февраля 2009 года № 2-ОЗ </w:t>
      </w:r>
      <w:r>
        <w:rPr>
          <w:rFonts w:ascii="Liberation Serif" w:hAnsi="Liberation Serif" w:cs="Liberation Serif"/>
          <w:sz w:val="28"/>
          <w:szCs w:val="28"/>
        </w:rPr>
        <w:br/>
        <w:t>«О противодействии коррупции в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27 января 2012 года № 4-ОЗ </w:t>
      </w:r>
      <w:r>
        <w:rPr>
          <w:rFonts w:ascii="Liberation Serif" w:hAnsi="Liberation Serif" w:cs="Liberation Serif"/>
          <w:sz w:val="28"/>
          <w:szCs w:val="28"/>
        </w:rPr>
        <w:br/>
        <w:t>«О государственной поддержке некоммерческих организаций в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Закона Свердловской области от 5 октября 2012 года № 79-ОЗ «О бесплатной юридической помощи в Свердловской области»;</w:t>
      </w:r>
    </w:p>
    <w:p w:rsidR="00D215B5" w:rsidRDefault="00D215B5" w:rsidP="00D215B5">
      <w:pPr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Закона Свердловской области от 3 декабря 2014 года № 108-ОЗ 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br/>
      </w:r>
      <w:r>
        <w:rPr>
          <w:rFonts w:ascii="Liberation Serif" w:hAnsi="Liberation Serif" w:cs="Liberation Serif"/>
          <w:color w:val="000000"/>
          <w:sz w:val="28"/>
          <w:szCs w:val="28"/>
        </w:rPr>
        <w:t>«О социальном обслуживании граждан в Свердловской области»;</w:t>
      </w:r>
    </w:p>
    <w:p w:rsidR="00D215B5" w:rsidRDefault="00D215B5" w:rsidP="00D215B5">
      <w:pPr>
        <w:spacing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15 июня 2015 года № 45-ОЗ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стратегическом планировании в Российской Федерации, осуществляемом на территории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21 декабря 2015 года № 151-ОЗ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 Стратегии социально-экономического развития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на 2016–2030 годы»;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Закона Свердловской области от 22 марта 2018 года № 32-ОЗ </w:t>
      </w:r>
      <w:r>
        <w:rPr>
          <w:rFonts w:ascii="Liberation Serif" w:hAnsi="Liberation Serif" w:cs="Liberation Serif"/>
          <w:sz w:val="28"/>
          <w:szCs w:val="28"/>
        </w:rPr>
        <w:br/>
        <w:t>«Об общественной палате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 Губернатора Свердловской области от 26.10.2010 № 944-УГ </w:t>
      </w:r>
      <w:r>
        <w:rPr>
          <w:rFonts w:ascii="Liberation Serif" w:hAnsi="Liberation Serif" w:cs="Liberation Serif"/>
          <w:sz w:val="28"/>
          <w:szCs w:val="28"/>
        </w:rPr>
        <w:br/>
        <w:t>«Об 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 Губернатора Свердловской области от 18.07.2011 № 671-УГ </w:t>
      </w:r>
      <w:r>
        <w:rPr>
          <w:rFonts w:ascii="Liberation Serif" w:hAnsi="Liberation Serif" w:cs="Liberation Serif"/>
          <w:sz w:val="28"/>
          <w:szCs w:val="28"/>
        </w:rPr>
        <w:br/>
        <w:t>«О Порядке исполнения поручений и указаний Президента Российской Федерации исполнительными органами государственной власти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 Губернатора Свердловской области от 22.06.2012 № 427-УГ </w:t>
      </w:r>
      <w:r>
        <w:rPr>
          <w:rFonts w:ascii="Liberation Serif" w:hAnsi="Liberation Serif" w:cs="Liberation Serif"/>
          <w:sz w:val="28"/>
          <w:szCs w:val="28"/>
        </w:rPr>
        <w:br/>
        <w:t>«О Правительстве Свердловской области и исполнительных органах государственной власти Свердловской области»;</w:t>
      </w:r>
    </w:p>
    <w:p w:rsidR="00D215B5" w:rsidRDefault="00D215B5" w:rsidP="00D215B5">
      <w:pPr>
        <w:shd w:val="clear" w:color="auto" w:fill="FFFFFF"/>
        <w:tabs>
          <w:tab w:val="left" w:pos="993"/>
        </w:tabs>
        <w:spacing w:after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 Губернатора Свердловской области от 19.08.2016 № 480-УГ </w:t>
      </w:r>
      <w:r>
        <w:rPr>
          <w:rFonts w:ascii="Liberation Serif" w:hAnsi="Liberation Serif" w:cs="Liberation Serif"/>
          <w:sz w:val="28"/>
          <w:szCs w:val="28"/>
        </w:rPr>
        <w:br/>
        <w:t>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экспертизы»;</w:t>
      </w:r>
    </w:p>
    <w:p w:rsidR="00D215B5" w:rsidRDefault="00D215B5" w:rsidP="00D215B5">
      <w:pPr>
        <w:tabs>
          <w:tab w:val="left" w:pos="1134"/>
        </w:tabs>
        <w:autoSpaceDE w:val="0"/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 Губернатора Свердловской области от 14.02.2017 № 84-УГ </w:t>
      </w:r>
      <w:r>
        <w:rPr>
          <w:rFonts w:ascii="Liberation Serif" w:hAnsi="Liberation Serif" w:cs="Liberation Serif"/>
          <w:sz w:val="28"/>
          <w:szCs w:val="28"/>
        </w:rPr>
        <w:br/>
        <w:t>«Об организации проектной деятельности в Правительстве Свердловской области и исполнительных органах государственной власти Свердловской области»;</w:t>
      </w:r>
    </w:p>
    <w:p w:rsidR="00D215B5" w:rsidRDefault="00D215B5" w:rsidP="00D215B5">
      <w:pPr>
        <w:tabs>
          <w:tab w:val="left" w:pos="1134"/>
        </w:tabs>
        <w:autoSpaceDE w:val="0"/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Указа Губернатора Свердловской области от 24.08.2018 № 396-УГ </w:t>
      </w:r>
      <w:r>
        <w:rPr>
          <w:rFonts w:ascii="Liberation Serif" w:hAnsi="Liberation Serif" w:cs="Liberation Serif"/>
          <w:sz w:val="28"/>
          <w:szCs w:val="28"/>
        </w:rPr>
        <w:br/>
        <w:t xml:space="preserve">«О реализации Указов Президента Российской Федерации от 7 мая 2018 года </w:t>
      </w:r>
      <w:r>
        <w:rPr>
          <w:rFonts w:ascii="Liberation Serif" w:hAnsi="Liberation Serif" w:cs="Liberation Serif"/>
          <w:sz w:val="28"/>
          <w:szCs w:val="28"/>
        </w:rPr>
        <w:br/>
        <w:t>№ 204 «О национальных целях и стратегических задачах развития Российской Федерации на период до 2024 года» и от 21 июля 2020 года № 474 «О национальных целях развития Российской Федерации на период до 2030 года»;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распоряжения Губернатора Свердловской области от 07.09.2021 № 134-РГ «Об утверждении комплексного плана мероприятий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на 2021–2024 годы и перечня целевых показателей комплексного плана мероприятий Свердловской области 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</w:t>
      </w:r>
      <w:r>
        <w:rPr>
          <w:rFonts w:ascii="Liberation Serif" w:hAnsi="Liberation Serif" w:cs="Liberation Serif"/>
          <w:sz w:val="28"/>
          <w:szCs w:val="28"/>
        </w:rPr>
        <w:br/>
        <w:t>на 2021–2024 годы»;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постановления Правительства Свердловской области от 27.08.2007 </w:t>
      </w:r>
      <w:r>
        <w:rPr>
          <w:rFonts w:ascii="Liberation Serif" w:hAnsi="Liberation Serif" w:cs="Liberation Serif"/>
          <w:sz w:val="28"/>
          <w:szCs w:val="28"/>
        </w:rPr>
        <w:br/>
        <w:t xml:space="preserve">№ 830-ПП «О Программе демографического развития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>на период до 2025 года»;</w:t>
      </w:r>
    </w:p>
    <w:p w:rsidR="00D215B5" w:rsidRDefault="00D215B5" w:rsidP="00D215B5">
      <w:pPr>
        <w:pStyle w:val="a3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03.11.2010 </w:t>
      </w:r>
      <w:r>
        <w:rPr>
          <w:rFonts w:ascii="Liberation Serif" w:hAnsi="Liberation Serif" w:cs="Liberation Serif"/>
          <w:sz w:val="28"/>
          <w:szCs w:val="28"/>
        </w:rPr>
        <w:br/>
        <w:t>№ 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D215B5" w:rsidRDefault="00D215B5" w:rsidP="00D215B5">
      <w:pPr>
        <w:pStyle w:val="a3"/>
        <w:widowControl w:val="0"/>
        <w:tabs>
          <w:tab w:val="left" w:pos="426"/>
          <w:tab w:val="left" w:pos="709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22.07.2011 </w:t>
      </w:r>
      <w:r>
        <w:rPr>
          <w:rFonts w:ascii="Liberation Serif" w:hAnsi="Liberation Serif" w:cs="Liberation Serif"/>
          <w:sz w:val="28"/>
          <w:szCs w:val="28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17.09.2014 </w:t>
      </w:r>
      <w:r>
        <w:rPr>
          <w:rFonts w:ascii="Liberation Serif" w:hAnsi="Liberation Serif" w:cs="Liberation Serif"/>
          <w:sz w:val="28"/>
          <w:szCs w:val="28"/>
        </w:rPr>
        <w:br/>
        <w:t>№ 790-ПП «Об утверждении Порядка формирования и реализации государственных программ Свердловской области»;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26.11.2014 </w:t>
      </w:r>
      <w:r>
        <w:rPr>
          <w:rFonts w:ascii="Liberation Serif" w:hAnsi="Liberation Serif" w:cs="Liberation Serif"/>
          <w:sz w:val="28"/>
          <w:szCs w:val="28"/>
        </w:rPr>
        <w:br/>
        <w:t>№ 1051-ПП «О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12.01.2015 № 5-ПП «Об утверждении порядка предоставления из областного бюджета субсидий на реализацию социальных проектов в сфере социальной защиты населения»;</w:t>
      </w:r>
    </w:p>
    <w:p w:rsidR="00D215B5" w:rsidRDefault="00D215B5" w:rsidP="00D215B5">
      <w:pPr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22.10.2015 </w:t>
      </w:r>
      <w:r>
        <w:rPr>
          <w:rFonts w:ascii="Liberation Serif" w:hAnsi="Liberation Serif" w:cs="Liberation Serif"/>
          <w:sz w:val="28"/>
          <w:szCs w:val="28"/>
        </w:rPr>
        <w:br/>
        <w:t>№ 969-ПП «Об утверждении Порядка разработки, корректировки, осуществления мониторинга и контроля реализации Стратегии социально-экономического развития Свердловской области»;</w:t>
      </w:r>
    </w:p>
    <w:p w:rsidR="00D215B5" w:rsidRDefault="00D215B5" w:rsidP="00D215B5">
      <w:pPr>
        <w:shd w:val="clear" w:color="auto" w:fill="FFFFFF"/>
        <w:tabs>
          <w:tab w:val="left" w:pos="993"/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07.12.2015 </w:t>
      </w:r>
      <w:r>
        <w:rPr>
          <w:rFonts w:ascii="Liberation Serif" w:hAnsi="Liberation Serif" w:cs="Liberation Serif"/>
          <w:sz w:val="28"/>
          <w:szCs w:val="28"/>
        </w:rPr>
        <w:br/>
        <w:t>№ 1083-ПП «Об утверждении Порядка принятия решений о разработке, формирования, утверждения и реализации отраслевых и межотраслевых стратегий социально-экономического развития Свердловской области»;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30.08.2016 </w:t>
      </w:r>
      <w:r>
        <w:rPr>
          <w:rFonts w:ascii="Liberation Serif" w:hAnsi="Liberation Serif" w:cs="Liberation Serif"/>
          <w:sz w:val="28"/>
          <w:szCs w:val="28"/>
        </w:rPr>
        <w:br/>
        <w:t>№ 594-ПП «Об утверждении Порядка разработки, корректировки, мониторинга и контроля выполнения Плана мероприятий по реализации Стратегии социально-экономического развития Свердловской области»;</w:t>
      </w:r>
    </w:p>
    <w:p w:rsidR="00D215B5" w:rsidRDefault="00D215B5" w:rsidP="00D215B5">
      <w:pPr>
        <w:shd w:val="clear" w:color="auto" w:fill="FFFFFF"/>
        <w:tabs>
          <w:tab w:val="left" w:pos="1134"/>
        </w:tabs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30.08.2016 </w:t>
      </w:r>
      <w:r>
        <w:rPr>
          <w:rFonts w:ascii="Liberation Serif" w:hAnsi="Liberation Serif" w:cs="Liberation Serif"/>
          <w:sz w:val="28"/>
          <w:szCs w:val="28"/>
        </w:rPr>
        <w:br/>
        <w:t>№ 595-ПП «Об утверждении Плана мероприятий по реализации Стратегии социально-экономического развития Свердловской области на 2016 – 2030 годы»;</w:t>
      </w:r>
    </w:p>
    <w:p w:rsidR="00D215B5" w:rsidRDefault="00D215B5" w:rsidP="00D215B5">
      <w:pPr>
        <w:tabs>
          <w:tab w:val="left" w:pos="1134"/>
        </w:tabs>
        <w:autoSpaceDE w:val="0"/>
        <w:spacing w:after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05.07.2017 </w:t>
      </w:r>
      <w:r>
        <w:rPr>
          <w:rFonts w:ascii="Liberation Serif" w:hAnsi="Liberation Serif" w:cs="Liberation Serif"/>
          <w:sz w:val="28"/>
          <w:szCs w:val="28"/>
        </w:rPr>
        <w:br/>
        <w:t>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года»;</w:t>
      </w:r>
    </w:p>
    <w:p w:rsidR="00973B76" w:rsidRDefault="00973B76"/>
    <w:sectPr w:rsidR="00973B76" w:rsidSect="00D215B5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B5"/>
    <w:rsid w:val="00952E83"/>
    <w:rsid w:val="00973B76"/>
    <w:rsid w:val="00D2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6DEB2-EFF4-40A8-8A8B-57B7D142A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215B5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D215B5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952E8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2E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42432EA97A86EBFC7CE80D2C8954E929FC7D3EFF5503D2B66F1A5A3C1999F3693EA462D8F99E65C1C08D4874DE4DE1D404149CD56684AD5D3R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1843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cp:lastPrinted>2022-05-11T04:27:00Z</cp:lastPrinted>
  <dcterms:created xsi:type="dcterms:W3CDTF">2022-05-06T07:29:00Z</dcterms:created>
  <dcterms:modified xsi:type="dcterms:W3CDTF">2022-05-11T04:27:00Z</dcterms:modified>
</cp:coreProperties>
</file>