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624" w:rsidRDefault="00D54624" w:rsidP="00D54624">
      <w:pPr>
        <w:tabs>
          <w:tab w:val="left" w:pos="7088"/>
          <w:tab w:val="left" w:pos="7230"/>
        </w:tabs>
        <w:spacing w:after="0"/>
        <w:ind w:left="5387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:rsidR="00D54624" w:rsidRDefault="00D54624" w:rsidP="00D54624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Министерства социальной политики Свердловской области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23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марта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2022 года №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70</w:t>
      </w:r>
      <w:bookmarkStart w:id="0" w:name="_GoBack"/>
      <w:bookmarkEnd w:id="0"/>
    </w:p>
    <w:p w:rsidR="00D54624" w:rsidRDefault="00D54624" w:rsidP="00D54624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включение в кадровый резерв Министерства социальной политики Свердловской области»</w:t>
      </w:r>
    </w:p>
    <w:p w:rsidR="00D54624" w:rsidRDefault="00D54624" w:rsidP="00D54624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54624" w:rsidRDefault="00D54624" w:rsidP="00D54624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54624" w:rsidRDefault="00D54624" w:rsidP="00D54624">
      <w:pPr>
        <w:tabs>
          <w:tab w:val="left" w:pos="7230"/>
        </w:tabs>
        <w:spacing w:after="0"/>
        <w:jc w:val="center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:rsidR="00D54624" w:rsidRDefault="00D54624" w:rsidP="00D54624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проведения конкурса на включение в кадровый резерв Министерства социальной политики Свердловской области</w:t>
      </w:r>
    </w:p>
    <w:p w:rsidR="00D54624" w:rsidRDefault="00D54624" w:rsidP="00D54624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D54624" w:rsidRDefault="00D54624" w:rsidP="00D54624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D54624" w:rsidRDefault="00D54624" w:rsidP="00D54624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D54624" w:rsidRDefault="00D54624" w:rsidP="00D54624">
      <w:pPr>
        <w:pStyle w:val="a3"/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:rsidR="00D54624" w:rsidRDefault="00D54624" w:rsidP="00D54624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на включение в кадровый резерв Министерства социальной политики Свердловской области (далее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соответственно – гражданин, конкурс, Министерство), и соответствия граждан квалификационным требованиям </w:t>
      </w:r>
      <w:r>
        <w:rPr>
          <w:rFonts w:ascii="Liberation Serif" w:hAnsi="Liberation Serif" w:cs="Liberation Serif"/>
          <w:sz w:val="28"/>
          <w:szCs w:val="28"/>
        </w:rPr>
        <w:br/>
        <w:t>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54624" w:rsidRDefault="00D54624" w:rsidP="00D54624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2. ПРИЕМ И ПРОВЕРКА ДОКУМЕНТОВ ДЛЯ УЧАСТИЯ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КОНКУРСЕ, ПРИНЯТИЕ РЕШЕНИЯ О ДОПУСКЕ </w:t>
      </w:r>
      <w:r>
        <w:rPr>
          <w:rFonts w:ascii="Liberation Serif" w:hAnsi="Liberation Serif" w:cs="Liberation Serif"/>
          <w:sz w:val="28"/>
          <w:szCs w:val="28"/>
        </w:rPr>
        <w:br/>
        <w:t>КО ВТОРОМУ ЭТАПУ КОНКУРСА</w:t>
      </w:r>
    </w:p>
    <w:p w:rsidR="00D54624" w:rsidRDefault="00D54624" w:rsidP="00D54624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личное заявление на имя Министра социальной политики Свердловской области (далее – Министр);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заполненную и подписанную анкету по форме, утвержденной распоряжением Правительства Российской Федерации от 26.05.2005 № 667-р (далее – анкета), с фотографией размером 4 x 6 (без уголка) на матовой бумаге;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документы, подтверждающие необходимое профессиональное образование, квалификацию и стаж работы: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от 27 июля </w:t>
      </w:r>
      <w:r>
        <w:rPr>
          <w:rFonts w:ascii="Liberation Serif" w:hAnsi="Liberation Serif" w:cs="Liberation Serif"/>
          <w:sz w:val="28"/>
          <w:szCs w:val="28"/>
        </w:rPr>
        <w:br/>
        <w:t>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документа воинского учета (для граждан, пребывающих в запасе, и лиц, подлежащих призыву на военную службу);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>в Министерстве и изъявивший желание участвовать в конкурсе, подает заявление на имя Министра.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Гражданский служащий иного государственного органа, изъявивший желание участвовать в конкурсе, представляет в Министерство заявление на имя Министра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Достоверность сведений, представленных гражданином в Министерство для участия в конкурсе, подлежит проверке, проводимой в порядке, установленном законодательством Российской Федерации.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Документы представляются в отдел государственной службы и кадров Министерства в течение 21 календарного дня со дня размещения объявления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об их приеме на официальном сайте федеральной государственной </w:t>
      </w:r>
      <w:r>
        <w:rPr>
          <w:rFonts w:ascii="Liberation Serif" w:hAnsi="Liberation Serif" w:cs="Liberation Serif"/>
          <w:sz w:val="28"/>
          <w:szCs w:val="28"/>
        </w:rPr>
        <w:lastRenderedPageBreak/>
        <w:t>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>их не в полном объеме или с нарушением правил оформления по уважительной причине Министр вправе перенести сроки их приема.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г. Екатеринбург, ул. Большакова, д. 105,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каб</w:t>
      </w:r>
      <w:proofErr w:type="spellEnd"/>
      <w:r>
        <w:rPr>
          <w:rFonts w:ascii="Liberation Serif" w:hAnsi="Liberation Serif" w:cs="Liberation Serif"/>
          <w:sz w:val="28"/>
          <w:szCs w:val="28"/>
        </w:rPr>
        <w:t>. 301/3.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Время приема документов: понедельник – четверг с 09-00 до 13-00 </w:t>
      </w:r>
      <w:r>
        <w:rPr>
          <w:rFonts w:ascii="Liberation Serif" w:hAnsi="Liberation Serif" w:cs="Liberation Serif"/>
          <w:sz w:val="28"/>
          <w:szCs w:val="28"/>
        </w:rPr>
        <w:br/>
        <w:t xml:space="preserve">и с 14-00 до 16-00, в пятницу с 09-00 до 13-00 и с 14-00 до 15-00,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Дополнительную информацию о конкурсе можно получить по телефону </w:t>
      </w:r>
      <w:r>
        <w:rPr>
          <w:rFonts w:ascii="Liberation Serif" w:hAnsi="Liberation Serif" w:cs="Liberation Serif"/>
          <w:sz w:val="28"/>
          <w:szCs w:val="28"/>
        </w:rPr>
        <w:br/>
        <w:t>(343) 312-00-08 (доб. 143).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Гражданин (гражданский служащий) не допускается к конкурсу в связи </w:t>
      </w:r>
      <w:r>
        <w:rPr>
          <w:rFonts w:ascii="Liberation Serif" w:hAnsi="Liberation Serif" w:cs="Liberation Serif"/>
          <w:sz w:val="28"/>
          <w:szCs w:val="28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 Решение о дате, месте и времени проведения второго этапа конкурса принимается Министром после проверки достоверности сведений, представленных претендентами на включение в кадровый резерв.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Министерства </w:t>
      </w:r>
      <w:r>
        <w:rPr>
          <w:rFonts w:ascii="Liberation Serif" w:hAnsi="Liberation Serif" w:cs="Liberation Serif"/>
          <w:sz w:val="28"/>
          <w:szCs w:val="28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54624" w:rsidRDefault="00D54624" w:rsidP="00D54624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D54624" w:rsidRDefault="00D54624" w:rsidP="00D54624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D54624" w:rsidRDefault="00D54624" w:rsidP="00D54624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службе, применяются методы оценки: тестирование и индивидуальное собеседование. При этом тестирование предшествует индивидуальному собеседованию. 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тестировании используется единый перечень вопросов.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по которой формируется кадровый резерв).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наличии технических условий тестирование проводится с использованием специального программного обеспечения.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по аудитории, обмен информацией между кандидатами. 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Тестирование считается пройденным (конкурсное задание выполненным), если кандидат правильно ответил на 70 и более процентов заданных вопросов. 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балла, если даны правильные ответы на 100 процентов вопросов;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балла, если даны правильные ответы от 90 до 100 процентов вопросов;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 балл, если даны правильные ответы от 80 до 90 процентов вопросов;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 баллов, если даны правильные ответы от 70 до 80 процентов вопросов. 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Кандидаты, правильно ответившие менее, чем на 70 процентов вопросов, к индивидуальному собеседованию не допускаются.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Предварительное индивидуальное собеседование может проводиться руководителем заинтересованного структурного подразделения Министерства.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Индивидуальное собеседование проводится конкурсной комиссией Министерства.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 баллов, если даны правильные ответы на все поставленные вопросы, кандидат последовательно и в полном объеме раскрыл содержание темы 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публичного выступления, умения полемизировать, культуры высказываний, знания русского языка и владения им.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Конкурсное задание считается выполненным, если кандидат набрал не менее 4 баллов.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из кандидатов, определенного по сумме итоговых баллов кандидатов по результатам всех конкурсных процедур: первое место в рейтинге занимает кандидат, набравший наибольший итоговый балл, далее места распределяются в порядке убывания итогового балла кандидатов; 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D54624" w:rsidRDefault="00D54624" w:rsidP="00D5462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Решение конкурсной комиссии об определении победителя конкурса на включение в кадровый резерв Министерства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:rsidR="00D54624" w:rsidRDefault="00D54624" w:rsidP="00D54624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  <w:r>
        <w:rPr>
          <w:rFonts w:ascii="Liberation Serif" w:hAnsi="Liberation Serif" w:cs="Liberation Serif"/>
          <w:sz w:val="28"/>
          <w:szCs w:val="28"/>
        </w:rPr>
        <w:t> </w:t>
      </w:r>
    </w:p>
    <w:p w:rsidR="002E660A" w:rsidRDefault="002E660A" w:rsidP="00D54624">
      <w:pPr>
        <w:spacing w:after="0"/>
        <w:ind w:firstLine="709"/>
      </w:pPr>
    </w:p>
    <w:sectPr w:rsidR="002E660A" w:rsidSect="00D54624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6E154C"/>
    <w:multiLevelType w:val="multilevel"/>
    <w:tmpl w:val="5EF8BD5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624"/>
    <w:rsid w:val="002E660A"/>
    <w:rsid w:val="00D5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1890E-C2AE-4AEB-B3B3-51890822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5462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D5462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2128</Words>
  <Characters>12135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1</cp:revision>
  <dcterms:created xsi:type="dcterms:W3CDTF">2022-03-25T05:42:00Z</dcterms:created>
  <dcterms:modified xsi:type="dcterms:W3CDTF">2022-03-25T05:44:00Z</dcterms:modified>
</cp:coreProperties>
</file>