
<file path=[Content_Types].xml><?xml version="1.0" encoding="utf-8"?>
<Types xmlns="http://schemas.openxmlformats.org/package/2006/content-types">
  <Default Extension="rels" ContentType="application/vnd.openxmlformats-package.relationships+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0062E84D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pStyle w:val="P3"/>
        <w:jc w:val="center"/>
        <w:rPr>
          <w:rFonts w:ascii="Times New Roman" w:hAnsi="Times New Roman"/>
          <w:sz w:val="28"/>
        </w:rPr>
      </w:pPr>
    </w:p>
    <w:p>
      <w:pPr>
        <w:pBdr>
          <w:bottom w:val="single" w:sz="12" w:space="5" w:shadow="0" w:frame="0" w:color="0039A6"/>
        </w:pBdr>
        <w:shd w:val="clear" w:fill="FFFFFF"/>
        <w:spacing w:lineRule="auto" w:line="240" w:after="0"/>
        <w:outlineLvl w:val="0"/>
        <w:rPr>
          <w:rFonts w:ascii="inherit" w:hAnsi="inherit"/>
          <w:caps w:val="1"/>
          <w:color w:val="353434"/>
          <w:sz w:val="30"/>
        </w:rPr>
      </w:pPr>
      <w:r>
        <w:rPr>
          <w:rFonts w:ascii="inherit" w:hAnsi="inherit"/>
          <w:caps w:val="1"/>
          <w:color w:val="353434"/>
          <w:sz w:val="30"/>
        </w:rPr>
        <w:t>ТЕХНИЧЕСКИЕ СРЕДСТВА РЕАБИЛИТАЦИИ</w:t>
      </w:r>
    </w:p>
    <w:p>
      <w:pPr>
        <w:shd w:val="clear" w:fill="FFFFFF"/>
        <w:spacing w:lineRule="auto" w:line="240" w:after="300"/>
        <w:jc w:val="both"/>
        <w:rPr>
          <w:rFonts w:ascii="Verdana" w:hAnsi="Verdana"/>
          <w:color w:val="353434"/>
          <w:sz w:val="18"/>
        </w:rPr>
      </w:pPr>
      <w:r>
        <w:rPr>
          <w:rFonts w:ascii="Verdana" w:hAnsi="Verdana"/>
          <w:b w:val="1"/>
          <w:color w:val="353434"/>
          <w:sz w:val="18"/>
        </w:rPr>
        <w:t xml:space="preserve">Список технических средств реабилитации, имеющихся в социальном пункте проката </w:t>
      </w:r>
      <w:r>
        <w:rPr>
          <w:rFonts w:ascii="Times New Roman" w:hAnsi="Times New Roman"/>
          <w:sz w:val="28"/>
        </w:rPr>
        <w:t xml:space="preserve">ГАУСО  СО «КЦСОН города Волчанска»</w:t>
      </w:r>
    </w:p>
    <w:p>
      <w:pPr>
        <w:pStyle w:val="P3"/>
        <w:jc w:val="center"/>
        <w:rPr>
          <w:rFonts w:ascii="Times New Roman" w:hAnsi="Times New Roman"/>
          <w:sz w:val="28"/>
        </w:rPr>
      </w:pPr>
    </w:p>
    <w:tbl>
      <w:tblPr>
        <w:tblStyle w:val="T2"/>
        <w:tblpPr w:leftFromText="180" w:rightFromText="180" w:tblpX="1" w:tblpY="1" w:vertAnchor="text"/>
        <w:tblOverlap w:val="never"/>
        <w:tblW w:w="15276" w:type="dxa"/>
        <w:tblLayout w:type="fixed"/>
        <w:tblLook w:val="04A0"/>
      </w:tblPr>
      <w:tblGrid/>
      <w:tr>
        <w:trPr>
          <w:trHeight w:hRule="atLeast" w:val="243"/>
        </w:trPr>
        <w:tc>
          <w:tcPr>
            <w:tcW w:w="674" w:type="dxa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№ п/п</w:t>
            </w:r>
          </w:p>
        </w:tc>
        <w:tc>
          <w:tcPr>
            <w:tcW w:w="3683" w:type="dxa"/>
            <w:gridSpan w:val="3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Наименование технического средства реабилитации</w:t>
            </w:r>
          </w:p>
        </w:tc>
        <w:tc>
          <w:tcPr>
            <w:tcW w:w="5948" w:type="dxa"/>
            <w:gridSpan w:val="3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Основные характеристики</w:t>
            </w:r>
          </w:p>
        </w:tc>
        <w:tc>
          <w:tcPr>
            <w:tcW w:w="4971" w:type="dxa"/>
            <w:gridSpan w:val="2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Фотография</w:t>
            </w:r>
          </w:p>
        </w:tc>
      </w:tr>
      <w:tr>
        <w:trPr>
          <w:trHeight w:hRule="atLeast" w:val="243"/>
        </w:trPr>
        <w:tc>
          <w:tcPr>
            <w:tcW w:w="674" w:type="dxa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b w:val="1"/>
                <w:sz w:val="28"/>
              </w:rPr>
            </w:pPr>
          </w:p>
        </w:tc>
        <w:tc>
          <w:tcPr>
            <w:tcW w:w="14602" w:type="dxa"/>
            <w:gridSpan w:val="8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Ингаляционное оборудование</w:t>
            </w:r>
          </w:p>
        </w:tc>
      </w:tr>
      <w:tr>
        <w:trPr>
          <w:trHeight w:hRule="atLeast" w:val="243"/>
        </w:trPr>
        <w:tc>
          <w:tcPr>
            <w:tcW w:w="674" w:type="dxa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</w:t>
            </w:r>
          </w:p>
        </w:tc>
        <w:tc>
          <w:tcPr>
            <w:tcW w:w="3660" w:type="dxa"/>
            <w:gridSpan w:val="2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Компрессорный ингалятор</w:t>
            </w:r>
            <w:r>
              <w:rPr>
                <w:rFonts w:ascii="Times New Roman" w:hAnsi="Times New Roman"/>
                <w:color w:val="FF0000"/>
                <w:sz w:val="52"/>
                <w:shd w:val="clear" w:fill="F2F5F2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</w:p>
        </w:tc>
        <w:tc>
          <w:tcPr>
            <w:tcW w:w="5960" w:type="dxa"/>
            <w:gridSpan w:val="3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222222"/>
                <w:sz w:val="28"/>
                <w:shd w:val="clear" w:fill="FFFFFF"/>
              </w:rPr>
              <w:t>Устройство для проведения ингаляции, использующее сверхмалое дисперсное распыление лекарственного вещества. Применяется при лечении бронхиальной астмы и респираторных заболеваний</w:t>
            </w:r>
            <w:r>
              <w:rPr>
                <w:rFonts w:ascii="Arial" w:hAnsi="Arial"/>
                <w:color w:val="222222"/>
                <w:shd w:val="clear" w:fill="FFFFFF"/>
              </w:rPr>
              <w:t>.</w:t>
            </w:r>
          </w:p>
        </w:tc>
        <w:tc>
          <w:tcPr>
            <w:tcW w:w="4982" w:type="dxa"/>
            <w:gridSpan w:val="3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sz w:val="28"/>
              </w:rPr>
            </w:pPr>
            <w:bookmarkStart w:id="0" w:name="_dx_frag_StartFragment"/>
            <w:bookmarkEnd w:id="0"/>
            <w:r>
              <w:drawing>
                <wp:inline xmlns:wp="http://schemas.openxmlformats.org/drawingml/2006/wordprocessingDrawing">
                  <wp:extent cx="1323975" cy="1276350"/>
                  <wp:docPr id="1" name="Picture 1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xmlns:r="http://schemas.openxmlformats.org/officeDocument/2006/relationships" r:embed="Relimage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3975" cy="1276350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t xml:space="preserve">  </w:t>
            </w:r>
          </w:p>
        </w:tc>
      </w:tr>
      <w:tr>
        <w:trPr>
          <w:trHeight w:hRule="atLeast" w:val="243"/>
        </w:trPr>
        <w:tc>
          <w:tcPr>
            <w:tcW w:w="674" w:type="dxa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4602" w:type="dxa"/>
            <w:gridSpan w:val="8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noProof w:val="1"/>
                <w:color w:val="FF2222"/>
                <w:sz w:val="28"/>
              </w:rPr>
            </w:pPr>
            <w:r>
              <w:rPr>
                <w:rFonts w:ascii="Times New Roman" w:hAnsi="Times New Roman"/>
                <w:b w:val="1"/>
                <w:noProof w:val="1"/>
                <w:color w:val="000000"/>
                <w:sz w:val="28"/>
              </w:rPr>
              <w:t>Приборы для измерения кровяного давления</w:t>
            </w:r>
          </w:p>
        </w:tc>
      </w:tr>
      <w:tr>
        <w:trPr>
          <w:trHeight w:hRule="atLeast" w:val="243"/>
        </w:trPr>
        <w:tc>
          <w:tcPr>
            <w:tcW w:w="674" w:type="dxa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</w:p>
        </w:tc>
        <w:tc>
          <w:tcPr>
            <w:tcW w:w="3660" w:type="dxa"/>
            <w:gridSpan w:val="2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333333"/>
                <w:sz w:val="28"/>
                <w:shd w:val="clear" w:fill="F5F5F5"/>
              </w:rPr>
              <w:t>тонометр UA-705 п/автомат</w:t>
            </w:r>
          </w:p>
        </w:tc>
        <w:tc>
          <w:tcPr>
            <w:tcW w:w="5960" w:type="dxa"/>
            <w:gridSpan w:val="3"/>
            <w:vAlign w:val="center"/>
          </w:tcPr>
          <w:p>
            <w:pPr>
              <w:pStyle w:val="P5"/>
              <w:shd w:val="clear" w:fill="FFFFFF"/>
              <w:spacing w:before="120" w:after="0" w:beforeAutospacing="0" w:afterAutospacing="0"/>
              <w:jc w:val="center"/>
              <w:rPr>
                <w:sz w:val="28"/>
              </w:rPr>
            </w:pPr>
            <w:r>
              <w:rPr>
                <w:color w:val="333333"/>
                <w:sz w:val="28"/>
                <w:shd w:val="clear" w:fill="FFFFFF"/>
              </w:rPr>
              <w:t>Медицинский диагностический прибор для измерения артериального давления</w:t>
            </w:r>
          </w:p>
        </w:tc>
        <w:tc>
          <w:tcPr>
            <w:tcW w:w="4982" w:type="dxa"/>
            <w:gridSpan w:val="3"/>
            <w:vAlign w:val="center"/>
          </w:tcPr>
          <w:p>
            <w:pPr>
              <w:pStyle w:val="P3"/>
              <w:jc w:val="center"/>
              <w:rPr>
                <w:noProof w:val="1"/>
                <w:color w:val="FF2222"/>
                <w:sz w:val="28"/>
              </w:rPr>
            </w:pPr>
            <w:r>
              <w:drawing>
                <wp:inline xmlns:wp="http://schemas.openxmlformats.org/drawingml/2006/wordprocessingDrawing">
                  <wp:extent cx="1132205" cy="884555"/>
                  <wp:docPr id="2" name="Picture 2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xmlns:r="http://schemas.openxmlformats.org/officeDocument/2006/relationships" r:embed="Relimage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2205" cy="884555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xmlns:wp="http://schemas.openxmlformats.org/drawingml/2006/wordprocessingDrawing">
                  <wp:extent cx="1132205" cy="871220"/>
                  <wp:docPr id="3" name="Picture 3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xmlns:r="http://schemas.openxmlformats.org/officeDocument/2006/relationships" r:embed="Relimage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2205" cy="871220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atLeast" w:val="243"/>
        </w:trPr>
        <w:tc>
          <w:tcPr>
            <w:tcW w:w="674" w:type="dxa"/>
            <w:tcBorders>
              <w:bottom w:val="nil"/>
            </w:tcBorders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4602" w:type="dxa"/>
            <w:gridSpan w:val="8"/>
            <w:tcBorders>
              <w:bottom w:val="nil"/>
            </w:tcBorders>
            <w:vAlign w:val="center"/>
          </w:tcPr>
          <w:p>
            <w:pPr>
              <w:pStyle w:val="P3"/>
              <w:jc w:val="center"/>
              <w:rPr>
                <w:noProof w:val="1"/>
                <w:color w:val="FF2222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Велотренажеры</w:t>
            </w:r>
          </w:p>
        </w:tc>
      </w:tr>
      <w:tr>
        <w:trPr>
          <w:trHeight w:hRule="atLeast" w:val="243"/>
        </w:trPr>
        <w:tc>
          <w:tcPr>
            <w:tcW w:w="674" w:type="dxa"/>
            <w:tcBorders>
              <w:top w:val="nil"/>
            </w:tcBorders>
            <w:vAlign w:val="center"/>
          </w:tcPr>
          <w:p>
            <w:pPr>
              <w:pStyle w:val="P3"/>
              <w:rPr>
                <w:rFonts w:ascii="Times New Roman" w:hAnsi="Times New Roman"/>
                <w:b w:val="1"/>
                <w:noProof w:val="1"/>
                <w:color w:val="000000"/>
              </w:rPr>
            </w:pPr>
          </w:p>
        </w:tc>
        <w:tc>
          <w:tcPr>
            <w:tcW w:w="14602" w:type="dxa"/>
            <w:gridSpan w:val="8"/>
            <w:tcBorders>
              <w:top w:val="nil"/>
            </w:tcBorders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b w:val="1"/>
                <w:noProof w:val="1"/>
                <w:color w:val="000000"/>
              </w:rPr>
            </w:pPr>
          </w:p>
        </w:tc>
      </w:tr>
      <w:tr>
        <w:trPr>
          <w:trHeight w:hRule="atLeast" w:val="243"/>
        </w:trPr>
        <w:tc>
          <w:tcPr>
            <w:tcW w:w="674" w:type="dxa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color w:val="202020"/>
                <w:sz w:val="28"/>
                <w:shd w:val="clear" w:fill="FFFFFF"/>
              </w:rPr>
            </w:pPr>
            <w:r>
              <w:rPr>
                <w:rFonts w:ascii="Times New Roman" w:hAnsi="Times New Roman"/>
                <w:color w:val="202020"/>
                <w:sz w:val="28"/>
                <w:shd w:val="clear" w:fill="FFFFFF"/>
              </w:rPr>
              <w:t>3</w:t>
            </w:r>
          </w:p>
        </w:tc>
        <w:tc>
          <w:tcPr>
            <w:tcW w:w="3660" w:type="dxa"/>
            <w:gridSpan w:val="2"/>
            <w:vAlign w:val="center"/>
          </w:tcPr>
          <w:p>
            <w:pPr>
              <w:spacing w:before="120" w:beforeAutospacing="0" w:afterAutospacing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Мини-велотренажер</w:t>
            </w:r>
          </w:p>
          <w:p>
            <w:pPr>
              <w:pStyle w:val="P3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5960" w:type="dxa"/>
            <w:gridSpan w:val="3"/>
            <w:vAlign w:val="center"/>
          </w:tcPr>
          <w:p>
            <w:pPr>
              <w:spacing w:before="120" w:beforeAutospacing="0" w:afterAutospacing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Компактный механизм с педалями. Оснащен компьютером и монитором, на котором показываются все основные показатели, вроде пройденной дистанции и расхода калорий.</w:t>
            </w:r>
          </w:p>
          <w:p>
            <w:pPr>
              <w:pStyle w:val="P3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4982" w:type="dxa"/>
            <w:gridSpan w:val="3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noProof w:val="1"/>
              </w:rPr>
              <w:drawing>
                <wp:anchor xmlns:wp="http://schemas.openxmlformats.org/drawingml/2006/wordprocessingDrawing" simplePos="0" allowOverlap="1" behindDoc="1" layoutInCell="1" locked="0" relativeHeight="2" distL="114300" distR="114300">
                  <wp:simplePos x="0" y="0"/>
                  <wp:positionH relativeFrom="column">
                    <wp:posOffset>747395</wp:posOffset>
                  </wp:positionH>
                  <wp:positionV relativeFrom="paragraph">
                    <wp:posOffset>-469265</wp:posOffset>
                  </wp:positionV>
                  <wp:extent cx="1266825" cy="1190625"/>
                  <wp:wrapTight wrapText="bothSides">
                    <wp:wrapPolygon>
                      <wp:start x="0" y="0"/>
                      <wp:lineTo x="0" y="21600"/>
                      <wp:lineTo x="21600" y="21600"/>
                      <wp:lineTo x="21600" y="0"/>
                      <wp:lineTo x="0" y="0"/>
                    </wp:wrapPolygon>
                  </wp:wrapTight>
                  <wp:docPr id="4" name="Рисунок 74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xmlns:r="http://schemas.openxmlformats.org/officeDocument/2006/relationships" r:embed="Relimage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825" cy="1190625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rPr>
          <w:trHeight w:hRule="atLeast" w:val="2230"/>
        </w:trPr>
        <w:tc>
          <w:tcPr>
            <w:tcW w:w="674" w:type="dxa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color w:val="202020"/>
                <w:sz w:val="28"/>
                <w:shd w:val="clear" w:fill="FFFFFF"/>
              </w:rPr>
            </w:pPr>
            <w:r>
              <w:rPr>
                <w:rFonts w:ascii="Times New Roman" w:hAnsi="Times New Roman"/>
                <w:color w:val="202020"/>
                <w:sz w:val="28"/>
                <w:shd w:val="clear" w:fill="FFFFFF"/>
              </w:rPr>
              <w:t>4</w:t>
            </w:r>
          </w:p>
        </w:tc>
        <w:tc>
          <w:tcPr>
            <w:tcW w:w="3660" w:type="dxa"/>
            <w:gridSpan w:val="2"/>
            <w:vAlign w:val="center"/>
          </w:tcPr>
          <w:p>
            <w:pPr>
              <w:spacing w:before="120" w:beforeAutospacing="0" w:afterAutospacing="0"/>
              <w:jc w:val="center"/>
              <w:rPr>
                <w:rFonts w:ascii="Times New Roman" w:hAnsi="Times New Roman"/>
                <w:color w:val="202020"/>
                <w:sz w:val="28"/>
                <w:shd w:val="clear" w:fill="FFFFFF"/>
              </w:rPr>
            </w:pPr>
            <w:r>
              <w:rPr>
                <w:rFonts w:ascii="Times New Roman" w:hAnsi="Times New Roman"/>
                <w:sz w:val="28"/>
              </w:rPr>
              <w:t>Велотренажер</w:t>
            </w:r>
          </w:p>
        </w:tc>
        <w:tc>
          <w:tcPr>
            <w:tcW w:w="5960" w:type="dxa"/>
            <w:gridSpan w:val="3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color w:val="333333"/>
                <w:sz w:val="28"/>
                <w:shd w:val="clear" w:fill="FFFFFF"/>
              </w:rPr>
            </w:pPr>
            <w:r>
              <w:rPr>
                <w:rFonts w:ascii="Times New Roman" w:hAnsi="Times New Roman"/>
                <w:sz w:val="28"/>
              </w:rPr>
              <w:t>Кардио-тренажер, который имитирует движение на велосипеде.</w:t>
            </w:r>
          </w:p>
        </w:tc>
        <w:tc>
          <w:tcPr>
            <w:tcW w:w="4982" w:type="dxa"/>
            <w:gridSpan w:val="3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noProof w:val="1"/>
                <w:sz w:val="28"/>
              </w:rPr>
            </w:pPr>
            <w:r>
              <w:rPr>
                <w:rFonts w:ascii="Times New Roman" w:hAnsi="Times New Roman"/>
                <w:noProof w:val="1"/>
                <w:sz w:val="28"/>
              </w:rPr>
              <w:drawing>
                <wp:anchor xmlns:wp="http://schemas.openxmlformats.org/drawingml/2006/wordprocessingDrawing" simplePos="0" allowOverlap="1" behindDoc="0" layoutInCell="1" locked="0" relativeHeight="1" distL="114300" distR="114300">
                  <wp:simplePos x="0" y="0"/>
                  <wp:positionH relativeFrom="column">
                    <wp:posOffset>1010920</wp:posOffset>
                  </wp:positionH>
                  <wp:positionV relativeFrom="paragraph">
                    <wp:posOffset>-452755</wp:posOffset>
                  </wp:positionV>
                  <wp:extent cx="1287780" cy="1287780"/>
                  <wp:wrapSquare wrapText="bothSides"/>
                  <wp:docPr id="5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xmlns:r="http://schemas.openxmlformats.org/officeDocument/2006/relationships" r:embed="Relimage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7780" cy="128778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rPr>
          <w:trHeight w:hRule="atLeast" w:val="1980"/>
        </w:trPr>
        <w:tc>
          <w:tcPr>
            <w:tcW w:w="674" w:type="dxa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5</w:t>
            </w:r>
          </w:p>
        </w:tc>
        <w:tc>
          <w:tcPr>
            <w:tcW w:w="3660" w:type="dxa"/>
            <w:gridSpan w:val="2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Мини-степпер</w:t>
            </w:r>
          </w:p>
        </w:tc>
        <w:tc>
          <w:tcPr>
            <w:tcW w:w="5971" w:type="dxa"/>
            <w:gridSpan w:val="4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sz w:val="28"/>
                <w:shd w:val="clear" w:fill="FFFFFF"/>
              </w:rPr>
            </w:pPr>
            <w:r>
              <w:rPr>
                <w:rFonts w:ascii="Times New Roman" w:hAnsi="Times New Roman"/>
                <w:sz w:val="28"/>
                <w:shd w:val="clear" w:fill="FFFFFF"/>
              </w:rPr>
              <w:t xml:space="preserve">Мини-степпер – миниатюрная вариация  обычного полногабаритного степпера. Устройство довольно незатейливое: это платформа с двумя педалями, работающими взаимозависимо или автономно.</w:t>
            </w:r>
          </w:p>
          <w:p>
            <w:pPr>
              <w:pStyle w:val="P3"/>
              <w:jc w:val="center"/>
              <w:rPr>
                <w:rFonts w:ascii="Times New Roman" w:hAnsi="Times New Roman"/>
                <w:b w:val="1"/>
                <w:sz w:val="28"/>
              </w:rPr>
            </w:pPr>
          </w:p>
        </w:tc>
        <w:tc>
          <w:tcPr>
            <w:tcW w:w="4971" w:type="dxa"/>
            <w:gridSpan w:val="2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noProof w:val="1"/>
              </w:rPr>
              <w:drawing>
                <wp:anchor xmlns:wp="http://schemas.openxmlformats.org/drawingml/2006/wordprocessingDrawing" simplePos="0" allowOverlap="1" behindDoc="1" layoutInCell="1" locked="0" relativeHeight="3" distL="114300" distR="114300">
                  <wp:simplePos x="0" y="0"/>
                  <wp:positionH relativeFrom="column">
                    <wp:posOffset>951865</wp:posOffset>
                  </wp:positionH>
                  <wp:positionV relativeFrom="paragraph">
                    <wp:posOffset>-409575</wp:posOffset>
                  </wp:positionV>
                  <wp:extent cx="1038225" cy="933450"/>
                  <wp:wrapTight wrapText="bothSides">
                    <wp:wrapPolygon>
                      <wp:start x="0" y="0"/>
                      <wp:lineTo x="0" y="21600"/>
                      <wp:lineTo x="21600" y="21600"/>
                      <wp:lineTo x="21600" y="0"/>
                      <wp:lineTo x="0" y="0"/>
                    </wp:wrapPolygon>
                  </wp:wrapTight>
                  <wp:docPr id="6" name="Рисунок 75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>
                          <a:blip xmlns:r="http://schemas.openxmlformats.org/officeDocument/2006/relationships" r:embed="Relimage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225" cy="93345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rPr>
          <w:trHeight w:hRule="atLeast" w:val="149"/>
        </w:trPr>
        <w:tc>
          <w:tcPr>
            <w:tcW w:w="674" w:type="dxa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</w:t>
            </w:r>
          </w:p>
        </w:tc>
        <w:tc>
          <w:tcPr>
            <w:tcW w:w="3660" w:type="dxa"/>
            <w:gridSpan w:val="2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Тренажер детский «Гребля»</w:t>
            </w:r>
          </w:p>
        </w:tc>
        <w:tc>
          <w:tcPr>
            <w:tcW w:w="5971" w:type="dxa"/>
            <w:gridSpan w:val="4"/>
            <w:vAlign w:val="center"/>
          </w:tcPr>
          <w:p>
            <w:pPr>
              <w:spacing w:lineRule="auto" w:line="275" w:after="180" w:beforeAutospacing="0" w:afterAutospacing="0"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Тренажер предназначен для детей от 4 до 8 лет. Максимальный вес пользователя: 50 кг. Позволяет проводить тренировки сердечно-сосудистой и дыхательной систем, способствует развитию выносливости.</w:t>
            </w:r>
          </w:p>
          <w:p>
            <w:pPr>
              <w:pStyle w:val="P3"/>
              <w:jc w:val="center"/>
              <w:rPr>
                <w:rFonts w:ascii="Times New Roman" w:hAnsi="Times New Roman"/>
                <w:sz w:val="28"/>
                <w:shd w:val="clear" w:fill="FFFFFF"/>
              </w:rPr>
            </w:pPr>
          </w:p>
        </w:tc>
        <w:tc>
          <w:tcPr>
            <w:tcW w:w="4971" w:type="dxa"/>
            <w:gridSpan w:val="2"/>
            <w:vAlign w:val="center"/>
          </w:tcPr>
          <w:p>
            <w:pPr>
              <w:pStyle w:val="P3"/>
              <w:jc w:val="center"/>
              <w:rPr>
                <w:noProof w:val="1"/>
              </w:rPr>
            </w:pPr>
            <w:r>
              <w:rPr>
                <w:noProof w:val="1"/>
              </w:rPr>
              <w:drawing>
                <wp:anchor xmlns:wp="http://schemas.openxmlformats.org/drawingml/2006/wordprocessingDrawing" simplePos="0" allowOverlap="1" behindDoc="1" layoutInCell="1" locked="0" relativeHeight="4" distL="114300" distR="114300">
                  <wp:simplePos x="0" y="0"/>
                  <wp:positionH relativeFrom="column">
                    <wp:posOffset>960755</wp:posOffset>
                  </wp:positionH>
                  <wp:positionV relativeFrom="paragraph">
                    <wp:posOffset>10160</wp:posOffset>
                  </wp:positionV>
                  <wp:extent cx="1038225" cy="1076325"/>
                  <wp:wrapTight wrapText="bothSides">
                    <wp:wrapPolygon>
                      <wp:start x="0" y="0"/>
                      <wp:lineTo x="0" y="21600"/>
                      <wp:lineTo x="21600" y="21600"/>
                      <wp:lineTo x="21600" y="0"/>
                      <wp:lineTo x="0" y="0"/>
                    </wp:wrapPolygon>
                  </wp:wrapTight>
                  <wp:docPr id="7" name="Рисунок 76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xmlns:r="http://schemas.openxmlformats.org/officeDocument/2006/relationships" r:embed="Relimage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225" cy="1076325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rPr>
          <w:trHeight w:hRule="atLeast" w:val="480"/>
        </w:trPr>
        <w:tc>
          <w:tcPr>
            <w:tcW w:w="674" w:type="dxa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</w:t>
            </w:r>
          </w:p>
        </w:tc>
        <w:tc>
          <w:tcPr>
            <w:tcW w:w="3660" w:type="dxa"/>
            <w:gridSpan w:val="2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Беговая дорожка детская</w:t>
            </w:r>
          </w:p>
        </w:tc>
        <w:tc>
          <w:tcPr>
            <w:tcW w:w="5971" w:type="dxa"/>
            <w:gridSpan w:val="4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sz w:val="28"/>
                <w:shd w:val="clear" w:fill="FFFFFF"/>
              </w:rPr>
            </w:pPr>
            <w:r>
              <w:rPr>
                <w:rFonts w:ascii="Times New Roman" w:hAnsi="Times New Roman"/>
                <w:sz w:val="28"/>
                <w:shd w:val="clear" w:fill="FFFFFF"/>
              </w:rPr>
              <w:t xml:space="preserve">Беговые дорожки помогают активизировать работу сердечно-сосудистой системы и органов дыхания. Важную положительную нагрузку беговые дорожки оказывают на мышцы ног и спины, на развитие координации движений. При этом амортизирующая поверхность бегового полотна минимизирует напряжение на </w:t>
            </w:r>
          </w:p>
          <w:p>
            <w:pPr>
              <w:pStyle w:val="P3"/>
              <w:jc w:val="center"/>
              <w:rPr>
                <w:rFonts w:ascii="Times New Roman" w:hAnsi="Times New Roman"/>
                <w:sz w:val="28"/>
                <w:shd w:val="clear" w:fill="FFFFFF"/>
              </w:rPr>
            </w:pPr>
            <w:r>
              <w:rPr>
                <w:rFonts w:ascii="Times New Roman" w:hAnsi="Times New Roman"/>
                <w:sz w:val="28"/>
                <w:shd w:val="clear" w:fill="FFFFFF"/>
              </w:rPr>
              <w:t>суставы и позвоночник.</w:t>
            </w:r>
          </w:p>
        </w:tc>
        <w:tc>
          <w:tcPr>
            <w:tcW w:w="4971" w:type="dxa"/>
            <w:gridSpan w:val="2"/>
            <w:vAlign w:val="center"/>
          </w:tcPr>
          <w:p>
            <w:pPr>
              <w:pStyle w:val="P3"/>
              <w:jc w:val="center"/>
              <w:rPr>
                <w:noProof w:val="1"/>
              </w:rPr>
            </w:pPr>
            <w:r>
              <w:drawing>
                <wp:inline xmlns:wp="http://schemas.openxmlformats.org/drawingml/2006/wordprocessingDrawing">
                  <wp:extent cx="1458595" cy="1512570"/>
                  <wp:docPr id="8" name="Picture 8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>
                          <a:blip xmlns:r="http://schemas.openxmlformats.org/officeDocument/2006/relationships" r:embed="Relimage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8595" cy="1512570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P3"/>
              <w:jc w:val="center"/>
              <w:rPr>
                <w:noProof w:val="1"/>
              </w:rPr>
            </w:pPr>
          </w:p>
          <w:p>
            <w:pPr>
              <w:pStyle w:val="P3"/>
              <w:jc w:val="center"/>
              <w:rPr>
                <w:noProof w:val="1"/>
              </w:rPr>
            </w:pPr>
          </w:p>
          <w:p>
            <w:pPr>
              <w:pStyle w:val="P3"/>
              <w:jc w:val="center"/>
              <w:rPr>
                <w:noProof w:val="1"/>
              </w:rPr>
            </w:pPr>
          </w:p>
          <w:p>
            <w:pPr>
              <w:pStyle w:val="P3"/>
              <w:jc w:val="center"/>
              <w:rPr>
                <w:noProof w:val="1"/>
              </w:rPr>
            </w:pPr>
          </w:p>
        </w:tc>
      </w:tr>
      <w:tr>
        <w:trPr>
          <w:trHeight w:hRule="atLeast" w:val="243"/>
        </w:trPr>
        <w:tc>
          <w:tcPr>
            <w:tcW w:w="674" w:type="dxa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b w:val="1"/>
                <w:sz w:val="28"/>
              </w:rPr>
            </w:pPr>
          </w:p>
        </w:tc>
        <w:tc>
          <w:tcPr>
            <w:tcW w:w="14602" w:type="dxa"/>
            <w:gridSpan w:val="8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Устройства для тренировки пальцев и кистей рук</w:t>
            </w:r>
          </w:p>
        </w:tc>
      </w:tr>
      <w:tr>
        <w:trPr>
          <w:trHeight w:hRule="atLeast" w:val="243"/>
        </w:trPr>
        <w:tc>
          <w:tcPr>
            <w:tcW w:w="674" w:type="dxa"/>
            <w:vAlign w:val="center"/>
          </w:tcPr>
          <w:p>
            <w:pPr>
              <w:pStyle w:val="P1"/>
              <w:shd w:val="clear" w:fill="FFFFFF"/>
              <w:spacing w:before="120" w:after="0" w:beforeAutospacing="0" w:afterAutospacing="0"/>
              <w:jc w:val="center"/>
              <w:outlineLvl w:val="0"/>
              <w:rPr>
                <w:rFonts w:ascii="Times New Roman" w:hAnsi="Times New Roman"/>
                <w:b w:val="0"/>
                <w:sz w:val="28"/>
              </w:rPr>
            </w:pPr>
            <w:r>
              <w:rPr>
                <w:rFonts w:ascii="Times New Roman" w:hAnsi="Times New Roman"/>
                <w:b w:val="0"/>
                <w:sz w:val="28"/>
              </w:rPr>
              <w:t>8</w:t>
            </w:r>
          </w:p>
        </w:tc>
        <w:tc>
          <w:tcPr>
            <w:tcW w:w="3660" w:type="dxa"/>
            <w:gridSpan w:val="2"/>
            <w:vAlign w:val="center"/>
          </w:tcPr>
          <w:p>
            <w:pPr>
              <w:spacing w:before="120" w:beforeAutospacing="0" w:afterAutospacing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«Сгибание разгибание пальцев рук»</w:t>
            </w:r>
          </w:p>
          <w:p>
            <w:pPr>
              <w:pStyle w:val="P1"/>
              <w:shd w:val="clear" w:fill="FFFFFF"/>
              <w:spacing w:before="120" w:after="0" w:beforeAutospacing="0" w:afterAutospacing="0"/>
              <w:jc w:val="center"/>
              <w:outlineLvl w:val="0"/>
              <w:rPr>
                <w:rFonts w:ascii="Times New Roman" w:hAnsi="Times New Roman"/>
                <w:sz w:val="28"/>
              </w:rPr>
            </w:pPr>
          </w:p>
        </w:tc>
        <w:tc>
          <w:tcPr>
            <w:tcW w:w="5960" w:type="dxa"/>
            <w:gridSpan w:val="3"/>
            <w:vAlign w:val="center"/>
          </w:tcPr>
          <w:p>
            <w:pPr>
              <w:spacing w:before="120" w:beforeAutospacing="0" w:afterAutospacing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Тренажер  сгибание разгибание применяется для развития сжимающей способности пальцев кистей и развития мелкой моторики рук</w:t>
            </w:r>
          </w:p>
        </w:tc>
        <w:tc>
          <w:tcPr>
            <w:tcW w:w="4982" w:type="dxa"/>
            <w:gridSpan w:val="3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sz w:val="28"/>
              </w:rPr>
            </w:pPr>
            <w:r>
              <w:drawing>
                <wp:inline xmlns:wp="http://schemas.openxmlformats.org/drawingml/2006/wordprocessingDrawing">
                  <wp:extent cx="1038225" cy="838200"/>
                  <wp:docPr id="9" name="Picture 9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xmlns:r="http://schemas.openxmlformats.org/officeDocument/2006/relationships" r:embed="Relimage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225" cy="838200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 w:val="1"/>
              </w:rPr>
              <w:drawing>
                <wp:anchor xmlns:wp="http://schemas.openxmlformats.org/drawingml/2006/wordprocessingDrawing" simplePos="0" allowOverlap="1" behindDoc="1" layoutInCell="1" locked="0" relativeHeight="7" distL="114300" distR="114300">
                  <wp:simplePos x="0" y="0"/>
                  <wp:positionH relativeFrom="column">
                    <wp:posOffset>-23495</wp:posOffset>
                  </wp:positionH>
                  <wp:positionV relativeFrom="paragraph">
                    <wp:posOffset>8255</wp:posOffset>
                  </wp:positionV>
                  <wp:extent cx="1219200" cy="933450"/>
                  <wp:wrapTight wrapText="bothSides">
                    <wp:wrapPolygon>
                      <wp:start x="0" y="0"/>
                      <wp:lineTo x="0" y="21600"/>
                      <wp:lineTo x="21600" y="21600"/>
                      <wp:lineTo x="21600" y="0"/>
                      <wp:lineTo x="0" y="0"/>
                    </wp:wrapPolygon>
                  </wp:wrapTight>
                  <wp:docPr id="10" name="Рисунок 81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/>
                          <pic:cNvPicPr/>
                        </pic:nvPicPr>
                        <pic:blipFill>
                          <a:blip xmlns:r="http://schemas.openxmlformats.org/officeDocument/2006/relationships" r:embed="Relimage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" cy="93345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rPr>
          <w:trHeight w:hRule="atLeast" w:val="243"/>
        </w:trPr>
        <w:tc>
          <w:tcPr>
            <w:tcW w:w="674" w:type="dxa"/>
            <w:vAlign w:val="center"/>
          </w:tcPr>
          <w:p>
            <w:pPr>
              <w:spacing w:lineRule="auto" w:line="360" w:before="120" w:beforeAutospacing="0" w:afterAutospacing="0"/>
              <w:jc w:val="center"/>
              <w:rPr>
                <w:rFonts w:ascii="Times New Roman" w:hAnsi="Times New Roman"/>
                <w:sz w:val="28"/>
                <w:shd w:val="clear" w:fill="FFFFFF"/>
              </w:rPr>
            </w:pPr>
            <w:r>
              <w:rPr>
                <w:rFonts w:ascii="Times New Roman" w:hAnsi="Times New Roman"/>
                <w:sz w:val="28"/>
                <w:shd w:val="clear" w:fill="FFFFFF"/>
              </w:rPr>
              <w:t>9</w:t>
            </w:r>
          </w:p>
        </w:tc>
        <w:tc>
          <w:tcPr>
            <w:tcW w:w="3660" w:type="dxa"/>
            <w:gridSpan w:val="2"/>
            <w:vAlign w:val="center"/>
          </w:tcPr>
          <w:p>
            <w:pPr>
              <w:spacing w:lineRule="auto" w:line="360" w:before="120" w:beforeAutospacing="0" w:afterAutospacing="0"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Настольный тренажер «Панель с винтами»</w:t>
            </w:r>
          </w:p>
        </w:tc>
        <w:tc>
          <w:tcPr>
            <w:tcW w:w="5960" w:type="dxa"/>
            <w:gridSpan w:val="3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  <w:shd w:val="clear" w:fill="FFFFFF"/>
              </w:rPr>
              <w:t>Тренажер используется для развития силы и подвижности пальцев верхних конечностей, тренировки мышц и суставов рук; для развития функций мелкой моторики, для упражнений по захвату предметов пальцами рук, для упражнений по координации движений верхних конечностей</w:t>
            </w:r>
          </w:p>
          <w:p>
            <w:pPr>
              <w:tabs>
                <w:tab w:val="left" w:pos="1605" w:leader="none"/>
              </w:tabs>
              <w:spacing w:before="120" w:beforeAutospacing="0" w:afterAutospacing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4982" w:type="dxa"/>
            <w:gridSpan w:val="3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noProof w:val="1"/>
                <w:sz w:val="28"/>
              </w:rPr>
            </w:pPr>
            <w:r>
              <w:rPr>
                <w:noProof w:val="1"/>
              </w:rPr>
              <w:drawing>
                <wp:anchor xmlns:wp="http://schemas.openxmlformats.org/drawingml/2006/wordprocessingDrawing" simplePos="0" allowOverlap="1" behindDoc="1" layoutInCell="1" locked="0" relativeHeight="5" distL="114300" distR="114300">
                  <wp:simplePos x="0" y="0"/>
                  <wp:positionH relativeFrom="column">
                    <wp:posOffset>807720</wp:posOffset>
                  </wp:positionH>
                  <wp:positionV relativeFrom="paragraph">
                    <wp:posOffset>-553085</wp:posOffset>
                  </wp:positionV>
                  <wp:extent cx="1676400" cy="1217295"/>
                  <wp:wrapTight wrapText="bothSides">
                    <wp:wrapPolygon>
                      <wp:start x="0" y="0"/>
                      <wp:lineTo x="0" y="21600"/>
                      <wp:lineTo x="21600" y="21600"/>
                      <wp:lineTo x="21600" y="0"/>
                      <wp:lineTo x="0" y="0"/>
                    </wp:wrapPolygon>
                  </wp:wrapTight>
                  <wp:docPr id="11" name="Рисунок 82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/>
                          <pic:cNvPicPr/>
                        </pic:nvPicPr>
                        <pic:blipFill>
                          <a:blip xmlns:r="http://schemas.openxmlformats.org/officeDocument/2006/relationships" r:embed="Relimage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6400" cy="1217295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rPr>
          <w:trHeight w:hRule="atLeast" w:val="1665"/>
        </w:trPr>
        <w:tc>
          <w:tcPr>
            <w:tcW w:w="674" w:type="dxa"/>
            <w:vAlign w:val="center"/>
          </w:tcPr>
          <w:p>
            <w:pPr>
              <w:spacing w:before="120" w:beforeAutospacing="0" w:afterAutospacing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10</w:t>
            </w:r>
          </w:p>
        </w:tc>
        <w:tc>
          <w:tcPr>
            <w:tcW w:w="3660" w:type="dxa"/>
            <w:gridSpan w:val="2"/>
            <w:vAlign w:val="center"/>
          </w:tcPr>
          <w:p>
            <w:pPr>
              <w:spacing w:before="120" w:beforeAutospacing="0" w:afterAutospacing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Тренажер «Лабиринт»</w:t>
            </w:r>
          </w:p>
          <w:p>
            <w:pPr>
              <w:spacing w:before="120" w:beforeAutospacing="0" w:afterAutospacing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5960" w:type="dxa"/>
            <w:gridSpan w:val="3"/>
            <w:vAlign w:val="center"/>
          </w:tcPr>
          <w:p>
            <w:pPr>
              <w:pStyle w:val="P3"/>
              <w:rPr>
                <w:rFonts w:ascii="Times New Roman" w:hAnsi="Times New Roman"/>
                <w:sz w:val="28"/>
              </w:rPr>
            </w:pPr>
          </w:p>
          <w:p>
            <w:pPr>
              <w:pStyle w:val="P3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Лабиринт Спираль используется для тренировки ловкости, укрепления зрения и развития мелкой моторики.</w:t>
            </w:r>
          </w:p>
        </w:tc>
        <w:tc>
          <w:tcPr>
            <w:tcW w:w="4982" w:type="dxa"/>
            <w:gridSpan w:val="3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noProof w:val="1"/>
                <w:sz w:val="28"/>
              </w:rPr>
              <w:drawing>
                <wp:anchor xmlns:wp="http://schemas.openxmlformats.org/drawingml/2006/wordprocessingDrawing" simplePos="0" allowOverlap="1" behindDoc="0" layoutInCell="1" locked="0" relativeHeight="6" distL="114300" distR="114300">
                  <wp:simplePos x="0" y="0"/>
                  <wp:positionH relativeFrom="column">
                    <wp:posOffset>509905</wp:posOffset>
                  </wp:positionH>
                  <wp:positionV relativeFrom="paragraph">
                    <wp:posOffset>108585</wp:posOffset>
                  </wp:positionV>
                  <wp:extent cx="1687195" cy="1009650"/>
                  <wp:wrapSquare wrapText="left"/>
                  <wp:docPr id="12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/>
                          <pic:cNvPicPr/>
                        </pic:nvPicPr>
                        <pic:blipFill>
                          <a:blip xmlns:r="http://schemas.openxmlformats.org/officeDocument/2006/relationships" r:embed="Relimage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7195" cy="1009650"/>
                          </a:xfrm>
                          <a:prstGeom prst="rect"/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rPr>
          <w:trHeight w:hRule="atLeast" w:val="574"/>
        </w:trPr>
        <w:tc>
          <w:tcPr>
            <w:tcW w:w="674" w:type="dxa"/>
            <w:vAlign w:val="center"/>
          </w:tcPr>
          <w:p>
            <w:pPr>
              <w:spacing w:before="120" w:beforeAutospacing="0" w:afterAutospacing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11</w:t>
            </w:r>
          </w:p>
        </w:tc>
        <w:tc>
          <w:tcPr>
            <w:tcW w:w="3660" w:type="dxa"/>
            <w:gridSpan w:val="2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Панель настенная с различными тренажерами для развития мелкой моторики</w:t>
            </w:r>
          </w:p>
        </w:tc>
        <w:tc>
          <w:tcPr>
            <w:tcW w:w="5960" w:type="dxa"/>
            <w:gridSpan w:val="3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Тренажер развивает работу верхних конечностей человека. Панель может быть использована для занятий как взрослыми людьми, так и с детьми с 5 лет.  </w:t>
            </w:r>
          </w:p>
        </w:tc>
        <w:tc>
          <w:tcPr>
            <w:tcW w:w="4982" w:type="dxa"/>
            <w:gridSpan w:val="3"/>
            <w:vAlign w:val="center"/>
          </w:tcPr>
          <w:p>
            <w:pPr>
              <w:pStyle w:val="P3"/>
              <w:jc w:val="center"/>
              <w:rPr>
                <w:noProof w:val="1"/>
              </w:rPr>
            </w:pPr>
            <w:r>
              <w:drawing>
                <wp:inline xmlns:wp="http://schemas.openxmlformats.org/drawingml/2006/wordprocessingDrawing">
                  <wp:extent cx="1771015" cy="1771650"/>
                  <wp:docPr id="13" name="Picture 13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/>
                          <pic:cNvPicPr/>
                        </pic:nvPicPr>
                        <pic:blipFill>
                          <a:blip xmlns:r="http://schemas.openxmlformats.org/officeDocument/2006/relationships" r:embed="Relimage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1015" cy="1771650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atLeast" w:val="2406"/>
        </w:trPr>
        <w:tc>
          <w:tcPr>
            <w:tcW w:w="674" w:type="dxa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12</w:t>
            </w:r>
          </w:p>
        </w:tc>
        <w:tc>
          <w:tcPr>
            <w:tcW w:w="3683" w:type="dxa"/>
            <w:gridSpan w:val="3"/>
            <w:vAlign w:val="center"/>
          </w:tcPr>
          <w:p>
            <w:pPr>
              <w:spacing w:before="120" w:beforeAutospacing="0" w:afterAutospacing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Фиксатор пальцев после инсульта</w:t>
            </w:r>
          </w:p>
        </w:tc>
        <w:tc>
          <w:tcPr>
            <w:tcW w:w="5948" w:type="dxa"/>
            <w:gridSpan w:val="3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  <w:shd w:val="clear" w:fill="FFFFFF"/>
              </w:rPr>
              <w:t>Бережная индивидуальная фиксация каждого пальца в отдельности позволяет людям, страдающим спазмом, комфортно и безопасно расслабиться и растянуть мышцы, что приводит к естественному положению пальцев и кисти, не позволяет развиваться атрофии мышц и предотвращает повреждение суставов</w:t>
            </w:r>
            <w:r>
              <w:rPr>
                <w:rFonts w:ascii="Times New Roman" w:hAnsi="Times New Roman"/>
                <w:color w:val="000000"/>
                <w:sz w:val="40"/>
                <w:shd w:val="clear" w:fill="FFFFFF"/>
              </w:rPr>
              <w:t>.</w:t>
              <w:br w:type="textWrapping"/>
            </w:r>
          </w:p>
        </w:tc>
        <w:tc>
          <w:tcPr>
            <w:tcW w:w="4971" w:type="dxa"/>
            <w:gridSpan w:val="2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noProof w:val="1"/>
                <w:sz w:val="28"/>
              </w:rPr>
            </w:pPr>
            <w:r>
              <w:rPr>
                <w:noProof w:val="1"/>
              </w:rPr>
              <w:drawing>
                <wp:anchor xmlns:wp="http://schemas.openxmlformats.org/drawingml/2006/wordprocessingDrawing" simplePos="0" allowOverlap="1" behindDoc="1" layoutInCell="1" locked="0" relativeHeight="6" distL="114300" distR="114300">
                  <wp:simplePos x="0" y="0"/>
                  <wp:positionH relativeFrom="column">
                    <wp:posOffset>608330</wp:posOffset>
                  </wp:positionH>
                  <wp:positionV relativeFrom="paragraph">
                    <wp:posOffset>-210820</wp:posOffset>
                  </wp:positionV>
                  <wp:extent cx="1876425" cy="1333500"/>
                  <wp:wrapTight wrapText="bothSides">
                    <wp:wrapPolygon>
                      <wp:start x="0" y="0"/>
                      <wp:lineTo x="0" y="21600"/>
                      <wp:lineTo x="21600" y="21600"/>
                      <wp:lineTo x="21600" y="0"/>
                      <wp:lineTo x="0" y="0"/>
                    </wp:wrapPolygon>
                  </wp:wrapTight>
                  <wp:docPr id="14" name="Рисунок 83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/>
                          <pic:cNvPicPr/>
                        </pic:nvPicPr>
                        <pic:blipFill>
                          <a:blip xmlns:r="http://schemas.openxmlformats.org/officeDocument/2006/relationships" r:embed="Relimage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6425" cy="133350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rPr>
          <w:trHeight w:hRule="atLeast" w:val="2965"/>
        </w:trPr>
        <w:tc>
          <w:tcPr>
            <w:tcW w:w="674" w:type="dxa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13</w:t>
            </w:r>
          </w:p>
        </w:tc>
        <w:tc>
          <w:tcPr>
            <w:tcW w:w="3683" w:type="dxa"/>
            <w:gridSpan w:val="3"/>
            <w:vAlign w:val="center"/>
          </w:tcPr>
          <w:p>
            <w:pPr>
              <w:tabs>
                <w:tab w:val="left" w:pos="1440" w:leader="none"/>
              </w:tabs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  <w:shd w:val="clear" w:fill="FFFFFF"/>
              </w:rPr>
              <w:t>Регулируемая опора под спину (подголовник)</w:t>
            </w:r>
          </w:p>
        </w:tc>
        <w:tc>
          <w:tcPr>
            <w:tcW w:w="5948" w:type="dxa"/>
            <w:gridSpan w:val="3"/>
            <w:vAlign w:val="center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Подставка под спину с фиксаторами устанавливается на кровать пациента у изголовья. Используется для ухода за пациентом как дома, так и в больнице. Снабжена регулировкой угла наклона в диапазоне от 45 до 65 градусов.  Рама выполнена из стали. Максимальная нагрузка – 113 кг.</w:t>
            </w:r>
          </w:p>
          <w:p>
            <w:pPr>
              <w:jc w:val="center"/>
              <w:rPr>
                <w:rFonts w:ascii="Times New Roman" w:hAnsi="Times New Roman"/>
                <w:sz w:val="28"/>
              </w:rPr>
            </w:pPr>
          </w:p>
          <w:p>
            <w:pPr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4971" w:type="dxa"/>
            <w:gridSpan w:val="2"/>
            <w:vAlign w:val="center"/>
          </w:tcPr>
          <w:p>
            <w:pPr>
              <w:pStyle w:val="P3"/>
              <w:jc w:val="center"/>
              <w:rPr>
                <w:noProof w:val="1"/>
              </w:rPr>
            </w:pPr>
            <w:r>
              <w:drawing>
                <wp:inline xmlns:wp="http://schemas.openxmlformats.org/drawingml/2006/wordprocessingDrawing">
                  <wp:extent cx="1312545" cy="1238250"/>
                  <wp:docPr id="15" name="Picture 15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/>
                          <pic:cNvPicPr/>
                        </pic:nvPicPr>
                        <pic:blipFill>
                          <a:blip xmlns:r="http://schemas.openxmlformats.org/officeDocument/2006/relationships" r:embed="Relimage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2545" cy="1238250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atLeast" w:val="415"/>
        </w:trPr>
        <w:tc>
          <w:tcPr>
            <w:tcW w:w="674" w:type="dxa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4602" w:type="dxa"/>
            <w:gridSpan w:val="8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b w:val="1"/>
                <w:noProof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Кресла-стулья туалетные</w:t>
            </w:r>
          </w:p>
        </w:tc>
      </w:tr>
      <w:tr>
        <w:trPr>
          <w:trHeight w:hRule="atLeast" w:val="2701"/>
        </w:trPr>
        <w:tc>
          <w:tcPr>
            <w:tcW w:w="674" w:type="dxa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14</w:t>
            </w:r>
          </w:p>
        </w:tc>
        <w:tc>
          <w:tcPr>
            <w:tcW w:w="3683" w:type="dxa"/>
            <w:gridSpan w:val="3"/>
            <w:vAlign w:val="center"/>
          </w:tcPr>
          <w:p>
            <w:pPr>
              <w:tabs>
                <w:tab w:val="left" w:pos="1440" w:leader="none"/>
              </w:tabs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Кресла – стулья туалетные</w:t>
            </w:r>
          </w:p>
        </w:tc>
        <w:tc>
          <w:tcPr>
            <w:tcW w:w="5948" w:type="dxa"/>
            <w:gridSpan w:val="3"/>
            <w:vAlign w:val="center"/>
          </w:tcPr>
          <w:p>
            <w:pPr>
              <w:pStyle w:val="P2"/>
              <w:shd w:val="clear" w:fill="FFFFFF"/>
              <w:spacing w:before="0" w:after="300" w:beforeAutospacing="0" w:afterAutospacing="0"/>
              <w:jc w:val="center"/>
              <w:outlineLvl w:val="1"/>
              <w:rPr>
                <w:rFonts w:ascii="Times New Roman" w:hAnsi="Times New Roman"/>
                <w:b w:val="0"/>
                <w:color w:val="000000"/>
                <w:sz w:val="28"/>
              </w:rPr>
            </w:pPr>
            <w:r>
              <w:rPr>
                <w:rFonts w:ascii="Times New Roman" w:hAnsi="Times New Roman"/>
                <w:b w:val="0"/>
                <w:color w:val="222222"/>
                <w:sz w:val="28"/>
                <w:shd w:val="clear" w:fill="FFFFFF"/>
              </w:rPr>
              <w:t>Кресло-туалет</w:t>
            </w:r>
            <w:r>
              <w:rPr>
                <w:rFonts w:ascii="Times New Roman" w:hAnsi="Times New Roman"/>
                <w:color w:val="222222"/>
                <w:sz w:val="28"/>
                <w:shd w:val="clear" w:fill="FFFFFF"/>
              </w:rPr>
              <w:t> </w:t>
            </w:r>
            <w:r>
              <w:rPr>
                <w:rFonts w:ascii="Times New Roman" w:hAnsi="Times New Roman"/>
                <w:b w:val="0"/>
                <w:color w:val="222222"/>
                <w:sz w:val="28"/>
                <w:shd w:val="clear" w:fill="FFFFFF"/>
              </w:rPr>
              <w:t>— переносной </w:t>
            </w:r>
            <w:r>
              <w:rPr>
                <w:rFonts w:ascii="Times New Roman" w:hAnsi="Times New Roman"/>
                <w:b w:val="0"/>
                <w:color w:val="222222"/>
                <w:sz w:val="28"/>
                <w:shd w:val="clear" w:fill="FFFFFF"/>
              </w:rPr>
              <w:fldChar w:fldCharType="begin"/>
            </w:r>
            <w:r>
              <w:rPr>
                <w:rFonts w:ascii="Times New Roman" w:hAnsi="Times New Roman"/>
                <w:b w:val="0"/>
                <w:color w:val="222222"/>
                <w:sz w:val="28"/>
                <w:shd w:val="clear" w:fill="FFFFFF"/>
              </w:rPr>
              <w:instrText>HYPERLINK "https://ru.wikipedia.org/wiki/%D0%A2%D1%83%D0%B0%D0%BB%D0%B5%D1%82" \o "Туалет"</w:instrText>
            </w:r>
            <w:r>
              <w:rPr>
                <w:rFonts w:ascii="Times New Roman" w:hAnsi="Times New Roman"/>
                <w:b w:val="0"/>
                <w:color w:val="222222"/>
                <w:sz w:val="28"/>
                <w:shd w:val="clear" w:fill="FFFFFF"/>
              </w:rPr>
              <w:fldChar w:fldCharType="separate"/>
            </w:r>
            <w:r>
              <w:rPr>
                <w:rStyle w:val="C2"/>
                <w:rFonts w:ascii="Times New Roman" w:hAnsi="Times New Roman"/>
                <w:b w:val="0"/>
                <w:color w:val="0B0080"/>
                <w:sz w:val="28"/>
                <w:shd w:val="clear" w:fill="FFFFFF"/>
              </w:rPr>
              <w:t>туалет</w:t>
            </w:r>
            <w:r>
              <w:rPr>
                <w:rStyle w:val="C2"/>
                <w:rFonts w:ascii="Times New Roman" w:hAnsi="Times New Roman"/>
                <w:b w:val="0"/>
                <w:color w:val="0B0080"/>
                <w:sz w:val="28"/>
                <w:shd w:val="clear" w:fill="FFFFFF"/>
              </w:rPr>
              <w:fldChar w:fldCharType="end"/>
            </w:r>
            <w:r>
              <w:rPr>
                <w:rFonts w:ascii="Times New Roman" w:hAnsi="Times New Roman"/>
                <w:b w:val="0"/>
                <w:color w:val="222222"/>
                <w:sz w:val="28"/>
                <w:shd w:val="clear" w:fill="FFFFFF"/>
              </w:rPr>
              <w:t> с санитарным устройством (съёмным ведёрком, судном), который облегчает уход за малоподвижными </w:t>
            </w:r>
            <w:r>
              <w:rPr>
                <w:rFonts w:ascii="Times New Roman" w:hAnsi="Times New Roman"/>
                <w:b w:val="0"/>
                <w:color w:val="222222"/>
                <w:sz w:val="28"/>
                <w:shd w:val="clear" w:fill="FFFFFF"/>
              </w:rPr>
              <w:fldChar w:fldCharType="begin"/>
            </w:r>
            <w:r>
              <w:rPr>
                <w:rFonts w:ascii="Times New Roman" w:hAnsi="Times New Roman"/>
                <w:b w:val="0"/>
                <w:color w:val="222222"/>
                <w:sz w:val="28"/>
                <w:shd w:val="clear" w:fill="FFFFFF"/>
              </w:rPr>
              <w:instrText>HYPERLINK "https://ru.wikipedia.org/wiki/%D0%9F%D0%B0%D1%86%D0%B8%D0%B5%D0%BD%D1%82" \o "Пациент"</w:instrText>
            </w:r>
            <w:r>
              <w:rPr>
                <w:rFonts w:ascii="Times New Roman" w:hAnsi="Times New Roman"/>
                <w:b w:val="0"/>
                <w:color w:val="222222"/>
                <w:sz w:val="28"/>
                <w:shd w:val="clear" w:fill="FFFFFF"/>
              </w:rPr>
              <w:fldChar w:fldCharType="separate"/>
            </w:r>
            <w:r>
              <w:rPr>
                <w:rStyle w:val="C2"/>
                <w:rFonts w:ascii="Times New Roman" w:hAnsi="Times New Roman"/>
                <w:b w:val="0"/>
                <w:color w:val="0B0080"/>
                <w:sz w:val="28"/>
                <w:shd w:val="clear" w:fill="FFFFFF"/>
              </w:rPr>
              <w:t>пациентами</w:t>
            </w:r>
            <w:r>
              <w:rPr>
                <w:rStyle w:val="C2"/>
                <w:rFonts w:ascii="Times New Roman" w:hAnsi="Times New Roman"/>
                <w:b w:val="0"/>
                <w:color w:val="0B0080"/>
                <w:sz w:val="28"/>
                <w:shd w:val="clear" w:fill="FFFFFF"/>
              </w:rPr>
              <w:fldChar w:fldCharType="end"/>
            </w:r>
            <w:r>
              <w:rPr>
                <w:rFonts w:ascii="Times New Roman" w:hAnsi="Times New Roman"/>
                <w:b w:val="0"/>
                <w:color w:val="222222"/>
                <w:sz w:val="28"/>
                <w:shd w:val="clear" w:fill="FFFFFF"/>
              </w:rPr>
              <w:t> и </w:t>
            </w:r>
            <w:r>
              <w:rPr>
                <w:rFonts w:ascii="Times New Roman" w:hAnsi="Times New Roman"/>
                <w:b w:val="0"/>
                <w:color w:val="222222"/>
                <w:sz w:val="28"/>
                <w:shd w:val="clear" w:fill="FFFFFF"/>
              </w:rPr>
              <w:fldChar w:fldCharType="begin"/>
            </w:r>
            <w:r>
              <w:rPr>
                <w:rFonts w:ascii="Times New Roman" w:hAnsi="Times New Roman"/>
                <w:b w:val="0"/>
                <w:color w:val="222222"/>
                <w:sz w:val="28"/>
                <w:shd w:val="clear" w:fill="FFFFFF"/>
              </w:rPr>
              <w:instrText>HYPERLINK "https://ru.wikipedia.org/wiki/%D0%98%D0%BD%D0%B2%D0%B0%D0%BB%D0%B8%D0%B4" \o "Инвалид"</w:instrText>
            </w:r>
            <w:r>
              <w:rPr>
                <w:rFonts w:ascii="Times New Roman" w:hAnsi="Times New Roman"/>
                <w:b w:val="0"/>
                <w:color w:val="222222"/>
                <w:sz w:val="28"/>
                <w:shd w:val="clear" w:fill="FFFFFF"/>
              </w:rPr>
              <w:fldChar w:fldCharType="separate"/>
            </w:r>
            <w:r>
              <w:rPr>
                <w:rStyle w:val="C2"/>
                <w:rFonts w:ascii="Times New Roman" w:hAnsi="Times New Roman"/>
                <w:b w:val="0"/>
                <w:color w:val="0B0080"/>
                <w:sz w:val="28"/>
                <w:shd w:val="clear" w:fill="FFFFFF"/>
              </w:rPr>
              <w:t>инвалидами</w:t>
            </w:r>
            <w:r>
              <w:rPr>
                <w:rStyle w:val="C2"/>
                <w:rFonts w:ascii="Times New Roman" w:hAnsi="Times New Roman"/>
                <w:b w:val="0"/>
                <w:color w:val="0B0080"/>
                <w:sz w:val="28"/>
                <w:shd w:val="clear" w:fill="FFFFFF"/>
              </w:rPr>
              <w:fldChar w:fldCharType="end"/>
            </w:r>
            <w:r>
              <w:rPr>
                <w:rFonts w:ascii="Times New Roman" w:hAnsi="Times New Roman"/>
                <w:b w:val="0"/>
                <w:color w:val="222222"/>
                <w:sz w:val="28"/>
                <w:shd w:val="clear" w:fill="FFFFFF"/>
              </w:rPr>
              <w:t> как в стационаре, так и дома. Кресло-туалет не соединяется с канализацией и не имеет слива. Содержимое санитарного устройства утилизируется вручную.</w:t>
            </w:r>
          </w:p>
        </w:tc>
        <w:tc>
          <w:tcPr>
            <w:tcW w:w="4971" w:type="dxa"/>
            <w:gridSpan w:val="2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noProof w:val="1"/>
                <w:sz w:val="28"/>
              </w:rPr>
            </w:pPr>
            <w:r>
              <w:drawing>
                <wp:inline xmlns:wp="http://schemas.openxmlformats.org/drawingml/2006/wordprocessingDrawing">
                  <wp:extent cx="1596390" cy="1638300"/>
                  <wp:docPr id="16" name="Picture 16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6"/>
                          <pic:cNvPicPr/>
                        </pic:nvPicPr>
                        <pic:blipFill>
                          <a:blip xmlns:r="http://schemas.openxmlformats.org/officeDocument/2006/relationships" r:embed="Relimage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6390" cy="1638300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atLeast" w:val="414"/>
        </w:trPr>
        <w:tc>
          <w:tcPr>
            <w:tcW w:w="674" w:type="dxa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b w:val="1"/>
                <w:noProof w:val="1"/>
                <w:sz w:val="28"/>
              </w:rPr>
            </w:pPr>
          </w:p>
        </w:tc>
        <w:tc>
          <w:tcPr>
            <w:tcW w:w="14602" w:type="dxa"/>
            <w:gridSpan w:val="8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b w:val="1"/>
                <w:noProof w:val="1"/>
                <w:sz w:val="28"/>
              </w:rPr>
            </w:pPr>
            <w:r>
              <w:rPr>
                <w:rFonts w:ascii="Times New Roman" w:hAnsi="Times New Roman"/>
                <w:b w:val="1"/>
                <w:noProof w:val="1"/>
                <w:sz w:val="28"/>
              </w:rPr>
              <w:t xml:space="preserve">Вспомогательные средства </w:t>
            </w:r>
          </w:p>
        </w:tc>
      </w:tr>
      <w:tr>
        <w:trPr>
          <w:trHeight w:hRule="atLeast" w:val="2411"/>
        </w:trPr>
        <w:tc>
          <w:tcPr>
            <w:tcW w:w="674" w:type="dxa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noProof w:val="1"/>
                <w:sz w:val="28"/>
              </w:rPr>
            </w:pPr>
            <w:r>
              <w:rPr>
                <w:rFonts w:ascii="Times New Roman" w:hAnsi="Times New Roman"/>
                <w:noProof w:val="1"/>
                <w:sz w:val="28"/>
              </w:rPr>
              <w:t>15</w:t>
            </w:r>
          </w:p>
        </w:tc>
        <w:tc>
          <w:tcPr>
            <w:tcW w:w="3683" w:type="dxa"/>
            <w:gridSpan w:val="3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noProof w:val="1"/>
                <w:sz w:val="28"/>
              </w:rPr>
            </w:pPr>
            <w:r>
              <w:rPr>
                <w:rFonts w:ascii="Times New Roman" w:hAnsi="Times New Roman"/>
                <w:noProof w:val="1"/>
                <w:sz w:val="28"/>
              </w:rPr>
              <w:t xml:space="preserve">Сиденье  для ванны</w:t>
            </w:r>
          </w:p>
        </w:tc>
        <w:tc>
          <w:tcPr>
            <w:tcW w:w="5948" w:type="dxa"/>
            <w:gridSpan w:val="3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b w:val="1"/>
                <w:noProof w:val="1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  <w:shd w:val="clear" w:fill="FFFFFF"/>
              </w:rPr>
              <w:t>Обеспечивает удобство, и безопасность принятия водных процедур</w:t>
            </w:r>
          </w:p>
        </w:tc>
        <w:tc>
          <w:tcPr>
            <w:tcW w:w="4971" w:type="dxa"/>
            <w:gridSpan w:val="2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b w:val="1"/>
                <w:noProof w:val="1"/>
                <w:sz w:val="28"/>
              </w:rPr>
            </w:pPr>
            <w:r>
              <w:drawing>
                <wp:inline xmlns:wp="http://schemas.openxmlformats.org/drawingml/2006/wordprocessingDrawing">
                  <wp:extent cx="1957705" cy="1304925"/>
                  <wp:docPr id="17" name="Picture 17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/>
                          <pic:cNvPicPr/>
                        </pic:nvPicPr>
                        <pic:blipFill>
                          <a:blip xmlns:r="http://schemas.openxmlformats.org/officeDocument/2006/relationships" r:embed="Relimage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7705" cy="1304925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atLeast" w:val="656"/>
        </w:trPr>
        <w:tc>
          <w:tcPr>
            <w:tcW w:w="674" w:type="dxa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noProof w:val="1"/>
                <w:sz w:val="28"/>
              </w:rPr>
            </w:pPr>
            <w:r>
              <w:rPr>
                <w:rFonts w:ascii="Times New Roman" w:hAnsi="Times New Roman"/>
                <w:noProof w:val="1"/>
                <w:sz w:val="28"/>
              </w:rPr>
              <w:t>16</w:t>
            </w:r>
          </w:p>
        </w:tc>
        <w:tc>
          <w:tcPr>
            <w:tcW w:w="3683" w:type="dxa"/>
            <w:gridSpan w:val="3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noProof w:val="1"/>
                <w:sz w:val="28"/>
              </w:rPr>
            </w:pPr>
            <w:r>
              <w:rPr>
                <w:rFonts w:ascii="Times New Roman" w:hAnsi="Times New Roman"/>
                <w:noProof w:val="1"/>
                <w:sz w:val="28"/>
              </w:rPr>
              <w:t>Пояс для пересаживания</w:t>
            </w:r>
          </w:p>
          <w:p>
            <w:pPr>
              <w:pStyle w:val="P3"/>
              <w:jc w:val="center"/>
              <w:rPr>
                <w:rFonts w:ascii="Times New Roman" w:hAnsi="Times New Roman"/>
                <w:noProof w:val="1"/>
                <w:sz w:val="28"/>
              </w:rPr>
            </w:pPr>
          </w:p>
        </w:tc>
        <w:tc>
          <w:tcPr>
            <w:tcW w:w="5948" w:type="dxa"/>
            <w:gridSpan w:val="3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color w:val="444444"/>
                <w:sz w:val="28"/>
                <w:shd w:val="clear" w:fill="F5F5F5"/>
              </w:rPr>
            </w:pPr>
            <w:r>
              <w:rPr>
                <w:rFonts w:ascii="Times New Roman" w:hAnsi="Times New Roman"/>
                <w:color w:val="444444"/>
                <w:sz w:val="28"/>
                <w:shd w:val="clear" w:fill="FFFFFF"/>
              </w:rPr>
              <w:t>Используется для людей с ограниченными возможностями. Она применяется для пересадки пациента с коляски на стул или в ванну. Доска существенно облегчит подобные процедуры, станет дополнительной точкой опоры.</w:t>
            </w:r>
          </w:p>
        </w:tc>
        <w:tc>
          <w:tcPr>
            <w:tcW w:w="4971" w:type="dxa"/>
            <w:gridSpan w:val="2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b w:val="1"/>
                <w:noProof w:val="1"/>
                <w:sz w:val="28"/>
              </w:rPr>
            </w:pPr>
            <w:r>
              <w:drawing>
                <wp:inline xmlns:wp="http://schemas.openxmlformats.org/drawingml/2006/wordprocessingDrawing">
                  <wp:extent cx="1819275" cy="1819275"/>
                  <wp:docPr id="18" name="Picture 18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8"/>
                          <pic:cNvPicPr/>
                        </pic:nvPicPr>
                        <pic:blipFill>
                          <a:blip xmlns:r="http://schemas.openxmlformats.org/officeDocument/2006/relationships" r:embed="Relimage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9275" cy="1819275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atLeast" w:val="656"/>
        </w:trPr>
        <w:tc>
          <w:tcPr>
            <w:tcW w:w="674" w:type="dxa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noProof w:val="1"/>
                <w:sz w:val="28"/>
              </w:rPr>
            </w:pPr>
          </w:p>
        </w:tc>
        <w:tc>
          <w:tcPr>
            <w:tcW w:w="14602" w:type="dxa"/>
            <w:gridSpan w:val="8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b w:val="1"/>
                <w:noProof w:val="1"/>
                <w:sz w:val="28"/>
              </w:rPr>
            </w:pPr>
            <w:r>
              <w:rPr>
                <w:rFonts w:ascii="Times New Roman" w:hAnsi="Times New Roman"/>
                <w:b w:val="1"/>
                <w:noProof w:val="1"/>
                <w:sz w:val="28"/>
              </w:rPr>
              <w:t>Трости палки для ходьбы</w:t>
            </w:r>
          </w:p>
        </w:tc>
      </w:tr>
      <w:tr>
        <w:trPr>
          <w:trHeight w:hRule="atLeast" w:val="656"/>
        </w:trPr>
        <w:tc>
          <w:tcPr>
            <w:tcW w:w="674" w:type="dxa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noProof w:val="1"/>
                <w:sz w:val="28"/>
              </w:rPr>
            </w:pPr>
            <w:r>
              <w:rPr>
                <w:rFonts w:ascii="Times New Roman" w:hAnsi="Times New Roman"/>
                <w:noProof w:val="1"/>
                <w:sz w:val="28"/>
              </w:rPr>
              <w:t>17</w:t>
            </w:r>
          </w:p>
        </w:tc>
        <w:tc>
          <w:tcPr>
            <w:tcW w:w="3683" w:type="dxa"/>
            <w:gridSpan w:val="3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noProof w:val="1"/>
                <w:sz w:val="28"/>
              </w:rPr>
            </w:pPr>
            <w:r>
              <w:rPr>
                <w:rFonts w:ascii="Times New Roman" w:hAnsi="Times New Roman"/>
                <w:noProof w:val="1"/>
                <w:sz w:val="28"/>
              </w:rPr>
              <w:t>Костыли / локтевые костыли / костыли с подлокотниками</w:t>
            </w:r>
          </w:p>
        </w:tc>
        <w:tc>
          <w:tcPr>
            <w:tcW w:w="5948" w:type="dxa"/>
            <w:gridSpan w:val="3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color w:val="444444"/>
                <w:sz w:val="28"/>
                <w:shd w:val="clear" w:fill="FFFFFF"/>
              </w:rPr>
            </w:pPr>
            <w:r>
              <w:rPr>
                <w:rFonts w:ascii="Times New Roman" w:hAnsi="Times New Roman"/>
                <w:color w:val="222222"/>
                <w:sz w:val="28"/>
                <w:shd w:val="clear" w:fill="FFFFFF"/>
              </w:rPr>
              <w:t>Применяется при нарушении функций </w:t>
            </w:r>
            <w:r>
              <w:rPr>
                <w:rFonts w:ascii="Times New Roman" w:hAnsi="Times New Roman"/>
                <w:color w:val="222222"/>
                <w:sz w:val="28"/>
                <w:shd w:val="clear" w:fill="FFFFFF"/>
              </w:rPr>
              <w:fldChar w:fldCharType="begin"/>
            </w:r>
            <w:r>
              <w:rPr>
                <w:rFonts w:ascii="Times New Roman" w:hAnsi="Times New Roman"/>
                <w:color w:val="222222"/>
                <w:sz w:val="28"/>
                <w:shd w:val="clear" w:fill="FFFFFF"/>
              </w:rPr>
              <w:instrText>HYPERLINK "https://ru.wikipedia.org/wiki/%D0%9E%D0%BF%D0%BE%D1%80%D0%BD%D0%BE-%D0%B4%D0%B2%D0%B8%D0%B3%D0%B0%D1%82%D0%B5%D0%BB%D1%8C%D0%BD%D1%8B%D0%B9_%D0%B0%D0%BF%D0%BF%D0%B0%D1%80%D0%B0%D1%82" \o "Опорно-двигательный аппарат"</w:instrText>
            </w:r>
            <w:r>
              <w:rPr>
                <w:rFonts w:ascii="Times New Roman" w:hAnsi="Times New Roman"/>
                <w:color w:val="222222"/>
                <w:sz w:val="28"/>
                <w:shd w:val="clear" w:fill="FFFFFF"/>
              </w:rPr>
              <w:fldChar w:fldCharType="separate"/>
            </w:r>
            <w:r>
              <w:rPr>
                <w:rStyle w:val="C2"/>
                <w:rFonts w:ascii="Times New Roman" w:hAnsi="Times New Roman"/>
                <w:color w:val="0B0080"/>
                <w:sz w:val="28"/>
                <w:shd w:val="clear" w:fill="FFFFFF"/>
              </w:rPr>
              <w:t>опорно-двигательного аппарата</w:t>
            </w:r>
            <w:r>
              <w:rPr>
                <w:rStyle w:val="C2"/>
                <w:rFonts w:ascii="Times New Roman" w:hAnsi="Times New Roman"/>
                <w:color w:val="0B0080"/>
                <w:sz w:val="28"/>
                <w:shd w:val="clear" w:fill="FFFFFF"/>
              </w:rPr>
              <w:fldChar w:fldCharType="end"/>
            </w:r>
            <w:r>
              <w:rPr>
                <w:rFonts w:ascii="Times New Roman" w:hAnsi="Times New Roman"/>
                <w:color w:val="222222"/>
                <w:sz w:val="28"/>
                <w:shd w:val="clear" w:fill="FFFFFF"/>
              </w:rPr>
              <w:t> вследствие </w:t>
            </w:r>
            <w:r>
              <w:rPr>
                <w:rFonts w:ascii="Times New Roman" w:hAnsi="Times New Roman"/>
                <w:color w:val="222222"/>
                <w:sz w:val="28"/>
                <w:shd w:val="clear" w:fill="FFFFFF"/>
              </w:rPr>
              <w:fldChar w:fldCharType="begin"/>
            </w:r>
            <w:r>
              <w:rPr>
                <w:rFonts w:ascii="Times New Roman" w:hAnsi="Times New Roman"/>
                <w:color w:val="222222"/>
                <w:sz w:val="28"/>
                <w:shd w:val="clear" w:fill="FFFFFF"/>
              </w:rPr>
              <w:instrText>HYPERLINK "https://ru.wikipedia.org/wiki/%D0%91%D0%BE%D0%BB%D0%B5%D0%B7%D0%BD%D1%8C" \o "Болезнь"</w:instrText>
            </w:r>
            <w:r>
              <w:rPr>
                <w:rFonts w:ascii="Times New Roman" w:hAnsi="Times New Roman"/>
                <w:color w:val="222222"/>
                <w:sz w:val="28"/>
                <w:shd w:val="clear" w:fill="FFFFFF"/>
              </w:rPr>
              <w:fldChar w:fldCharType="separate"/>
            </w:r>
            <w:r>
              <w:rPr>
                <w:rStyle w:val="C2"/>
                <w:rFonts w:ascii="Times New Roman" w:hAnsi="Times New Roman"/>
                <w:color w:val="0B0080"/>
                <w:sz w:val="28"/>
                <w:shd w:val="clear" w:fill="FFFFFF"/>
              </w:rPr>
              <w:t>болезни</w:t>
            </w:r>
            <w:r>
              <w:rPr>
                <w:rStyle w:val="C2"/>
                <w:rFonts w:ascii="Times New Roman" w:hAnsi="Times New Roman"/>
                <w:color w:val="0B0080"/>
                <w:sz w:val="28"/>
                <w:shd w:val="clear" w:fill="FFFFFF"/>
              </w:rPr>
              <w:fldChar w:fldCharType="end"/>
            </w:r>
            <w:r>
              <w:rPr>
                <w:rFonts w:ascii="Times New Roman" w:hAnsi="Times New Roman"/>
                <w:color w:val="222222"/>
                <w:sz w:val="28"/>
                <w:shd w:val="clear" w:fill="FFFFFF"/>
              </w:rPr>
              <w:t> или </w:t>
            </w:r>
            <w:r>
              <w:rPr>
                <w:rFonts w:ascii="Times New Roman" w:hAnsi="Times New Roman"/>
                <w:color w:val="222222"/>
                <w:sz w:val="28"/>
                <w:shd w:val="clear" w:fill="FFFFFF"/>
              </w:rPr>
              <w:fldChar w:fldCharType="begin"/>
            </w:r>
            <w:r>
              <w:rPr>
                <w:rFonts w:ascii="Times New Roman" w:hAnsi="Times New Roman"/>
                <w:color w:val="222222"/>
                <w:sz w:val="28"/>
                <w:shd w:val="clear" w:fill="FFFFFF"/>
              </w:rPr>
              <w:instrText>HYPERLINK "https://ru.wikipedia.org/wiki/%D0%A2%D1%80%D0%B0%D0%B2%D0%BC%D0%B0" \o "Травма"</w:instrText>
            </w:r>
            <w:r>
              <w:rPr>
                <w:rFonts w:ascii="Times New Roman" w:hAnsi="Times New Roman"/>
                <w:color w:val="222222"/>
                <w:sz w:val="28"/>
                <w:shd w:val="clear" w:fill="FFFFFF"/>
              </w:rPr>
              <w:fldChar w:fldCharType="separate"/>
            </w:r>
            <w:r>
              <w:rPr>
                <w:rStyle w:val="C2"/>
                <w:rFonts w:ascii="Times New Roman" w:hAnsi="Times New Roman"/>
                <w:color w:val="0B0080"/>
                <w:sz w:val="28"/>
                <w:shd w:val="clear" w:fill="FFFFFF"/>
              </w:rPr>
              <w:t>травмы</w:t>
            </w:r>
            <w:r>
              <w:rPr>
                <w:rStyle w:val="C2"/>
                <w:rFonts w:ascii="Times New Roman" w:hAnsi="Times New Roman"/>
                <w:color w:val="0B0080"/>
                <w:sz w:val="28"/>
                <w:shd w:val="clear" w:fill="FFFFFF"/>
              </w:rPr>
              <w:fldChar w:fldCharType="end"/>
            </w:r>
            <w:r>
              <w:rPr>
                <w:rFonts w:ascii="Times New Roman" w:hAnsi="Times New Roman"/>
                <w:color w:val="222222"/>
                <w:sz w:val="28"/>
                <w:shd w:val="clear" w:fill="FFFFFF"/>
              </w:rPr>
              <w:t>, в период реабилитации, а также при наличии стойких нарушений функций опорно-двигательного аппарата и координации. Позволяет таким пациентам самостоятельно передвигаться посредством ходьбы</w:t>
            </w:r>
            <w:r>
              <w:rPr>
                <w:rFonts w:ascii="Arial" w:hAnsi="Arial"/>
                <w:color w:val="222222"/>
                <w:sz w:val="21"/>
                <w:shd w:val="clear" w:fill="FFFFFF"/>
              </w:rPr>
              <w:t>.</w:t>
            </w:r>
          </w:p>
        </w:tc>
        <w:tc>
          <w:tcPr>
            <w:tcW w:w="4971" w:type="dxa"/>
            <w:gridSpan w:val="2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b w:val="1"/>
                <w:noProof w:val="1"/>
                <w:sz w:val="28"/>
              </w:rPr>
            </w:pPr>
            <w:r>
              <w:rPr>
                <w:noProof w:val="1"/>
              </w:rPr>
              <w:drawing>
                <wp:anchor xmlns:wp="http://schemas.openxmlformats.org/drawingml/2006/wordprocessingDrawing" simplePos="0" allowOverlap="1" behindDoc="1" layoutInCell="1" locked="0" relativeHeight="8" distL="114300" distR="114300">
                  <wp:simplePos x="0" y="0"/>
                  <wp:positionH relativeFrom="column">
                    <wp:posOffset>-970280</wp:posOffset>
                  </wp:positionH>
                  <wp:positionV relativeFrom="paragraph">
                    <wp:posOffset>436880</wp:posOffset>
                  </wp:positionV>
                  <wp:extent cx="955675" cy="1398905"/>
                  <wp:wrapTight wrapText="bothSides">
                    <wp:wrapPolygon>
                      <wp:start x="0" y="0"/>
                      <wp:lineTo x="0" y="21600"/>
                      <wp:lineTo x="21600" y="21600"/>
                      <wp:lineTo x="21600" y="0"/>
                      <wp:lineTo x="0" y="0"/>
                    </wp:wrapPolygon>
                  </wp:wrapTight>
                  <wp:docPr id="19" name="Рисунок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19"/>
                          <pic:cNvPicPr/>
                        </pic:nvPicPr>
                        <pic:blipFill>
                          <a:blip xmlns:r="http://schemas.openxmlformats.org/officeDocument/2006/relationships" r:embed="Relimage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5675" cy="1398905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 w:val="1"/>
              </w:rPr>
              <w:t xml:space="preserve">  </w:t>
            </w:r>
            <w:r>
              <w:drawing>
                <wp:inline xmlns:wp="http://schemas.openxmlformats.org/drawingml/2006/wordprocessingDrawing">
                  <wp:extent cx="1685925" cy="1685925"/>
                  <wp:docPr id="20" name="Picture 20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20"/>
                          <pic:cNvPicPr/>
                        </pic:nvPicPr>
                        <pic:blipFill>
                          <a:blip xmlns:r="http://schemas.openxmlformats.org/officeDocument/2006/relationships" r:embed="Relimage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5925" cy="1685925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atLeast" w:val="2655"/>
        </w:trPr>
        <w:tc>
          <w:tcPr>
            <w:tcW w:w="674" w:type="dxa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noProof w:val="1"/>
                <w:sz w:val="28"/>
              </w:rPr>
            </w:pPr>
            <w:r>
              <w:rPr>
                <w:rFonts w:ascii="Times New Roman" w:hAnsi="Times New Roman"/>
                <w:noProof w:val="1"/>
                <w:sz w:val="28"/>
              </w:rPr>
              <w:t>18</w:t>
            </w:r>
          </w:p>
        </w:tc>
        <w:tc>
          <w:tcPr>
            <w:tcW w:w="3683" w:type="dxa"/>
            <w:gridSpan w:val="3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noProof w:val="1"/>
                <w:sz w:val="28"/>
              </w:rPr>
            </w:pPr>
            <w:r>
              <w:rPr>
                <w:rFonts w:ascii="Times New Roman" w:hAnsi="Times New Roman"/>
                <w:noProof w:val="1"/>
                <w:sz w:val="28"/>
              </w:rPr>
              <w:t>Опорные трости</w:t>
            </w:r>
          </w:p>
        </w:tc>
        <w:tc>
          <w:tcPr>
            <w:tcW w:w="5948" w:type="dxa"/>
            <w:gridSpan w:val="3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color w:val="444444"/>
                <w:sz w:val="28"/>
                <w:shd w:val="clear" w:fill="FFFFFF"/>
              </w:rPr>
            </w:pPr>
            <w:r>
              <w:rPr>
                <w:rFonts w:ascii="Times New Roman" w:hAnsi="Times New Roman"/>
                <w:color w:val="222222"/>
                <w:sz w:val="28"/>
                <w:shd w:val="clear" w:fill="FFFFFF"/>
              </w:rPr>
              <w:t>Обеспечивает устойчивость как пожилому человеку, так и пациенту в период реабилитации. Служит надежной опорой при перемещении дома и на улице.</w:t>
            </w:r>
          </w:p>
        </w:tc>
        <w:tc>
          <w:tcPr>
            <w:tcW w:w="4971" w:type="dxa"/>
            <w:gridSpan w:val="2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b w:val="1"/>
                <w:noProof w:val="1"/>
                <w:sz w:val="28"/>
              </w:rPr>
            </w:pPr>
            <w:r>
              <w:drawing>
                <wp:inline xmlns:wp="http://schemas.openxmlformats.org/drawingml/2006/wordprocessingDrawing">
                  <wp:extent cx="1247775" cy="1247775"/>
                  <wp:docPr id="21" name="Picture 21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21"/>
                          <pic:cNvPicPr/>
                        </pic:nvPicPr>
                        <pic:blipFill>
                          <a:blip xmlns:r="http://schemas.openxmlformats.org/officeDocument/2006/relationships" r:embed="Relimage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775" cy="1247775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atLeast" w:val="630"/>
        </w:trPr>
        <w:tc>
          <w:tcPr>
            <w:tcW w:w="674" w:type="dxa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b w:val="1"/>
                <w:noProof w:val="1"/>
                <w:sz w:val="28"/>
              </w:rPr>
            </w:pPr>
          </w:p>
        </w:tc>
        <w:tc>
          <w:tcPr>
            <w:tcW w:w="3689" w:type="dxa"/>
            <w:gridSpan w:val="4"/>
            <w:vAlign w:val="center"/>
          </w:tcPr>
          <w:p>
            <w:pPr>
              <w:pStyle w:val="P3"/>
              <w:rPr>
                <w:rFonts w:ascii="Times New Roman" w:hAnsi="Times New Roman"/>
                <w:b w:val="1"/>
                <w:noProof w:val="1"/>
                <w:sz w:val="28"/>
              </w:rPr>
            </w:pPr>
          </w:p>
        </w:tc>
        <w:tc>
          <w:tcPr>
            <w:tcW w:w="5942" w:type="dxa"/>
            <w:gridSpan w:val="2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b w:val="1"/>
                <w:noProof w:val="1"/>
                <w:sz w:val="28"/>
              </w:rPr>
            </w:pPr>
            <w:r>
              <w:rPr>
                <w:rFonts w:ascii="Times New Roman" w:hAnsi="Times New Roman"/>
                <w:b w:val="1"/>
                <w:noProof w:val="1"/>
                <w:sz w:val="28"/>
              </w:rPr>
              <w:t>Ходунки</w:t>
            </w:r>
          </w:p>
          <w:p>
            <w:pPr>
              <w:pStyle w:val="P3"/>
              <w:jc w:val="center"/>
              <w:rPr>
                <w:rFonts w:ascii="Times New Roman" w:hAnsi="Times New Roman"/>
                <w:b w:val="1"/>
                <w:noProof w:val="1"/>
                <w:sz w:val="28"/>
              </w:rPr>
            </w:pPr>
          </w:p>
        </w:tc>
        <w:tc>
          <w:tcPr>
            <w:tcW w:w="4971" w:type="dxa"/>
            <w:gridSpan w:val="2"/>
            <w:vAlign w:val="center"/>
          </w:tcPr>
          <w:p>
            <w:pPr>
              <w:pStyle w:val="P3"/>
              <w:rPr>
                <w:rFonts w:ascii="Times New Roman" w:hAnsi="Times New Roman"/>
                <w:b w:val="1"/>
                <w:noProof w:val="1"/>
                <w:sz w:val="28"/>
              </w:rPr>
            </w:pPr>
          </w:p>
          <w:p>
            <w:pPr>
              <w:pStyle w:val="P3"/>
              <w:jc w:val="center"/>
              <w:rPr>
                <w:rFonts w:ascii="Times New Roman" w:hAnsi="Times New Roman"/>
                <w:b w:val="1"/>
                <w:noProof w:val="1"/>
                <w:sz w:val="28"/>
              </w:rPr>
            </w:pPr>
          </w:p>
        </w:tc>
      </w:tr>
      <w:tr>
        <w:trPr>
          <w:trHeight w:hRule="atLeast" w:val="656"/>
        </w:trPr>
        <w:tc>
          <w:tcPr>
            <w:tcW w:w="674" w:type="dxa"/>
            <w:vAlign w:val="center"/>
          </w:tcPr>
          <w:p>
            <w:pPr>
              <w:widowControl w:val="0"/>
              <w:spacing w:lineRule="auto" w:line="285" w:after="120" w:beforeAutospacing="0" w:afterAutospacing="0"/>
              <w:jc w:val="center"/>
              <w:outlineLvl w:val="0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19</w:t>
            </w:r>
          </w:p>
        </w:tc>
        <w:tc>
          <w:tcPr>
            <w:tcW w:w="3683" w:type="dxa"/>
            <w:gridSpan w:val="3"/>
            <w:vAlign w:val="center"/>
          </w:tcPr>
          <w:p>
            <w:pPr>
              <w:widowControl w:val="0"/>
              <w:spacing w:lineRule="auto" w:line="285" w:after="120" w:beforeAutospacing="0" w:afterAutospacing="0"/>
              <w:jc w:val="center"/>
              <w:outlineLvl w:val="0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Ходунки складные (шаговые, с подмышечной опорой )</w:t>
            </w:r>
          </w:p>
          <w:p>
            <w:pPr>
              <w:pStyle w:val="P3"/>
              <w:jc w:val="center"/>
              <w:rPr>
                <w:rFonts w:ascii="Times New Roman" w:hAnsi="Times New Roman"/>
                <w:noProof w:val="1"/>
                <w:sz w:val="28"/>
              </w:rPr>
            </w:pPr>
          </w:p>
        </w:tc>
        <w:tc>
          <w:tcPr>
            <w:tcW w:w="5948" w:type="dxa"/>
            <w:gridSpan w:val="3"/>
            <w:vAlign w:val="center"/>
          </w:tcPr>
          <w:p>
            <w:pPr>
              <w:widowControl w:val="0"/>
              <w:spacing w:lineRule="auto" w:line="285" w:after="120" w:beforeAutospacing="0" w:afterAutospacing="0"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Ходунки предназначены для оказания помощи при ходьбе людям с нарушением опорно-двигательного аппарата. Они улучшают координацию движений, позволяют сохранить равновесие и уменьшают нагрузку на нижние конечности. Ходунки изготавливаются из алюминия, имеют накладные ручки из резины или пластика. Они имеют регулировку по высоте, удобны при передвижении по квартире и на улице.</w:t>
            </w:r>
          </w:p>
          <w:p>
            <w:pPr>
              <w:pStyle w:val="P3"/>
              <w:jc w:val="center"/>
              <w:rPr>
                <w:rFonts w:ascii="Times New Roman" w:hAnsi="Times New Roman"/>
                <w:color w:val="444444"/>
                <w:sz w:val="28"/>
                <w:shd w:val="clear" w:fill="FFFFFF"/>
              </w:rPr>
            </w:pPr>
          </w:p>
        </w:tc>
        <w:tc>
          <w:tcPr>
            <w:tcW w:w="4971" w:type="dxa"/>
            <w:gridSpan w:val="2"/>
            <w:vAlign w:val="center"/>
          </w:tcPr>
          <w:p>
            <w:pPr>
              <w:pStyle w:val="P3"/>
              <w:tabs>
                <w:tab w:val="left" w:pos="1464" w:leader="none"/>
              </w:tabs>
              <w:jc w:val="center"/>
              <w:rPr>
                <w:rFonts w:ascii="Times New Roman" w:hAnsi="Times New Roman"/>
                <w:b w:val="1"/>
                <w:noProof w:val="1"/>
                <w:sz w:val="28"/>
              </w:rPr>
            </w:pPr>
            <w:r>
              <w:drawing>
                <wp:inline xmlns:wp="http://schemas.openxmlformats.org/drawingml/2006/wordprocessingDrawing">
                  <wp:extent cx="1800225" cy="1800225"/>
                  <wp:docPr id="22" name="Picture 22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22"/>
                          <pic:cNvPicPr/>
                        </pic:nvPicPr>
                        <pic:blipFill>
                          <a:blip xmlns:r="http://schemas.openxmlformats.org/officeDocument/2006/relationships" r:embed="Relimage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225" cy="1800225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P3"/>
              <w:jc w:val="center"/>
              <w:rPr>
                <w:rFonts w:ascii="Times New Roman" w:hAnsi="Times New Roman"/>
                <w:b w:val="1"/>
                <w:noProof w:val="1"/>
                <w:sz w:val="28"/>
              </w:rPr>
            </w:pPr>
          </w:p>
          <w:p>
            <w:pPr>
              <w:pStyle w:val="P3"/>
              <w:jc w:val="center"/>
              <w:rPr>
                <w:rFonts w:ascii="Times New Roman" w:hAnsi="Times New Roman"/>
                <w:b w:val="1"/>
                <w:noProof w:val="1"/>
                <w:sz w:val="28"/>
              </w:rPr>
            </w:pPr>
            <w:r>
              <w:drawing>
                <wp:inline xmlns:wp="http://schemas.openxmlformats.org/drawingml/2006/wordprocessingDrawing">
                  <wp:extent cx="1123950" cy="1402080"/>
                  <wp:docPr id="23" name="Picture 23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/>
                          <pic:cNvPicPr/>
                        </pic:nvPicPr>
                        <pic:blipFill>
                          <a:blip xmlns:r="http://schemas.openxmlformats.org/officeDocument/2006/relationships" r:embed="Relimage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402080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atLeast" w:val="656"/>
        </w:trPr>
        <w:tc>
          <w:tcPr>
            <w:tcW w:w="674" w:type="dxa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noProof w:val="1"/>
                <w:sz w:val="28"/>
              </w:rPr>
            </w:pPr>
            <w:r>
              <w:rPr>
                <w:rFonts w:ascii="Times New Roman" w:hAnsi="Times New Roman"/>
                <w:noProof w:val="1"/>
                <w:sz w:val="28"/>
              </w:rPr>
              <w:t>20</w:t>
            </w:r>
          </w:p>
        </w:tc>
        <w:tc>
          <w:tcPr>
            <w:tcW w:w="3683" w:type="dxa"/>
            <w:gridSpan w:val="3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noProof w:val="1"/>
                <w:sz w:val="28"/>
              </w:rPr>
            </w:pPr>
            <w:r>
              <w:rPr>
                <w:rFonts w:ascii="Times New Roman" w:hAnsi="Times New Roman"/>
                <w:noProof w:val="1"/>
                <w:sz w:val="28"/>
              </w:rPr>
              <w:t>Стульчики ходунки на колесиках</w:t>
            </w:r>
          </w:p>
        </w:tc>
        <w:tc>
          <w:tcPr>
            <w:tcW w:w="5948" w:type="dxa"/>
            <w:gridSpan w:val="3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color w:val="444444"/>
                <w:sz w:val="28"/>
                <w:shd w:val="clear" w:fill="FFFFFF"/>
              </w:rPr>
            </w:pPr>
            <w:r>
              <w:rPr>
                <w:rFonts w:ascii="Times New Roman" w:hAnsi="Times New Roman"/>
                <w:color w:val="222222"/>
                <w:sz w:val="28"/>
                <w:shd w:val="clear" w:fill="FFFFFF"/>
              </w:rPr>
              <w:t>Приспособление для </w:t>
            </w:r>
            <w:r>
              <w:rPr>
                <w:rFonts w:ascii="Times New Roman" w:hAnsi="Times New Roman"/>
                <w:color w:val="222222"/>
                <w:sz w:val="28"/>
                <w:shd w:val="clear" w:fill="FFFFFF"/>
              </w:rPr>
              <w:fldChar w:fldCharType="begin"/>
            </w:r>
            <w:r>
              <w:rPr>
                <w:rFonts w:ascii="Times New Roman" w:hAnsi="Times New Roman"/>
                <w:color w:val="222222"/>
                <w:sz w:val="28"/>
                <w:shd w:val="clear" w:fill="FFFFFF"/>
              </w:rPr>
              <w:instrText>HYPERLINK "https://ru.wikipedia.org/wiki/%D0%98%D0%BD%D0%B2%D0%B0%D0%BB%D0%B8%D0%B4%D0%BD%D0%BE%D1%81%D1%82%D1%8C" \o "Инвалидность"</w:instrText>
            </w:r>
            <w:r>
              <w:rPr>
                <w:rFonts w:ascii="Times New Roman" w:hAnsi="Times New Roman"/>
                <w:color w:val="222222"/>
                <w:sz w:val="28"/>
                <w:shd w:val="clear" w:fill="FFFFFF"/>
              </w:rPr>
              <w:fldChar w:fldCharType="separate"/>
            </w:r>
            <w:r>
              <w:rPr>
                <w:rStyle w:val="C2"/>
                <w:rFonts w:ascii="Times New Roman" w:hAnsi="Times New Roman"/>
                <w:color w:val="0B0080"/>
                <w:sz w:val="28"/>
                <w:shd w:val="clear" w:fill="FFFFFF"/>
              </w:rPr>
              <w:t>инвалидов</w:t>
            </w:r>
            <w:r>
              <w:rPr>
                <w:rStyle w:val="C2"/>
                <w:rFonts w:ascii="Times New Roman" w:hAnsi="Times New Roman"/>
                <w:color w:val="0B0080"/>
                <w:sz w:val="28"/>
                <w:shd w:val="clear" w:fill="FFFFFF"/>
              </w:rPr>
              <w:fldChar w:fldCharType="end"/>
            </w:r>
            <w:r>
              <w:rPr>
                <w:rFonts w:ascii="Times New Roman" w:hAnsi="Times New Roman"/>
                <w:color w:val="222222"/>
                <w:sz w:val="28"/>
                <w:shd w:val="clear" w:fill="FFFFFF"/>
              </w:rPr>
              <w:t> или пожилых людей, которые нуждаются в дополнительной поддержке, чтобы сохранить равновесие и устойчивость при ходьбе.</w:t>
            </w:r>
          </w:p>
        </w:tc>
        <w:tc>
          <w:tcPr>
            <w:tcW w:w="4971" w:type="dxa"/>
            <w:gridSpan w:val="2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b w:val="1"/>
                <w:noProof w:val="1"/>
                <w:sz w:val="28"/>
              </w:rPr>
            </w:pPr>
            <w:r>
              <w:drawing>
                <wp:inline xmlns:wp="http://schemas.openxmlformats.org/drawingml/2006/wordprocessingDrawing">
                  <wp:extent cx="1889760" cy="1889760"/>
                  <wp:docPr id="24" name="Picture 24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24"/>
                          <pic:cNvPicPr/>
                        </pic:nvPicPr>
                        <pic:blipFill>
                          <a:blip xmlns:r="http://schemas.openxmlformats.org/officeDocument/2006/relationships" r:embed="Relimage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889760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atLeast" w:val="2540"/>
        </w:trPr>
        <w:tc>
          <w:tcPr>
            <w:tcW w:w="674" w:type="dxa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21</w:t>
            </w:r>
          </w:p>
        </w:tc>
        <w:tc>
          <w:tcPr>
            <w:tcW w:w="3683" w:type="dxa"/>
            <w:gridSpan w:val="3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Лестница веревочная</w:t>
            </w:r>
          </w:p>
        </w:tc>
        <w:tc>
          <w:tcPr>
            <w:tcW w:w="5948" w:type="dxa"/>
            <w:gridSpan w:val="3"/>
            <w:vAlign w:val="center"/>
          </w:tcPr>
          <w:p>
            <w:pPr>
              <w:jc w:val="center"/>
            </w:pPr>
            <w:r>
              <w:rPr>
                <w:rFonts w:ascii="Times New Roman" w:hAnsi="Times New Roman"/>
                <w:sz w:val="28"/>
              </w:rPr>
              <w:t>Лестница веревочная "Армед" позволяет лежачему пациенту приподниматься из лежачего положения в положение сидя и наоборот. Подходит для одно- или двухспальных кроватей.</w:t>
            </w:r>
          </w:p>
        </w:tc>
        <w:tc>
          <w:tcPr>
            <w:tcW w:w="4971" w:type="dxa"/>
            <w:gridSpan w:val="2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noProof w:val="1"/>
                <w:sz w:val="28"/>
              </w:rPr>
            </w:pPr>
            <w:r>
              <w:drawing>
                <wp:inline xmlns:wp="http://schemas.openxmlformats.org/drawingml/2006/wordprocessingDrawing">
                  <wp:extent cx="1457325" cy="1457325"/>
                  <wp:docPr id="25" name="Picture 25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25"/>
                          <pic:cNvPicPr/>
                        </pic:nvPicPr>
                        <pic:blipFill>
                          <a:blip xmlns:r="http://schemas.openxmlformats.org/officeDocument/2006/relationships" r:embed="Relimage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7325" cy="1457325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atLeast" w:val="397"/>
        </w:trPr>
        <w:tc>
          <w:tcPr>
            <w:tcW w:w="674" w:type="dxa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b w:val="1"/>
                <w:noProof w:val="1"/>
                <w:sz w:val="28"/>
              </w:rPr>
            </w:pPr>
          </w:p>
        </w:tc>
        <w:tc>
          <w:tcPr>
            <w:tcW w:w="14602" w:type="dxa"/>
            <w:gridSpan w:val="8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b w:val="1"/>
                <w:noProof w:val="1"/>
                <w:sz w:val="28"/>
              </w:rPr>
            </w:pPr>
            <w:r>
              <w:rPr>
                <w:rFonts w:ascii="Times New Roman" w:hAnsi="Times New Roman"/>
                <w:b w:val="1"/>
                <w:noProof w:val="1"/>
                <w:sz w:val="28"/>
              </w:rPr>
              <w:t>Кресла коляска с ручным приводом</w:t>
            </w:r>
          </w:p>
        </w:tc>
      </w:tr>
      <w:tr>
        <w:trPr>
          <w:trHeight w:hRule="atLeast" w:val="4872"/>
        </w:trPr>
        <w:tc>
          <w:tcPr>
            <w:tcW w:w="674" w:type="dxa"/>
            <w:vAlign w:val="center"/>
          </w:tcPr>
          <w:p>
            <w:pPr>
              <w:jc w:val="center"/>
              <w:outlineLvl w:val="0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22</w:t>
            </w:r>
          </w:p>
        </w:tc>
        <w:tc>
          <w:tcPr>
            <w:tcW w:w="3683" w:type="dxa"/>
            <w:gridSpan w:val="3"/>
            <w:vAlign w:val="center"/>
          </w:tcPr>
          <w:p>
            <w:pPr>
              <w:jc w:val="center"/>
              <w:outlineLvl w:val="0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 xml:space="preserve">Инвалидное кресло-коляска с электроприводами и  ручным управлением, и «рычагом».</w:t>
            </w:r>
          </w:p>
        </w:tc>
        <w:tc>
          <w:tcPr>
            <w:tcW w:w="5948" w:type="dxa"/>
            <w:gridSpan w:val="3"/>
            <w:vAlign w:val="center"/>
          </w:tcPr>
          <w:p>
            <w:pPr>
              <w:spacing w:lineRule="auto" w:line="285" w:after="120" w:beforeAutospacing="0" w:afterAutospacing="0"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Инвалидное кресло-коляска предназначено для передвижения больных и инвалидов с частичной утратой функции опорно-двигательного аппарата по любым покрытиям.</w:t>
            </w:r>
          </w:p>
        </w:tc>
        <w:tc>
          <w:tcPr>
            <w:tcW w:w="4971" w:type="dxa"/>
            <w:gridSpan w:val="2"/>
            <w:vAlign w:val="center"/>
          </w:tcPr>
          <w:p>
            <w:pPr>
              <w:pStyle w:val="P3"/>
              <w:rPr>
                <w:rFonts w:ascii="Times New Roman" w:hAnsi="Times New Roman"/>
                <w:b w:val="1"/>
                <w:noProof w:val="1"/>
                <w:sz w:val="28"/>
              </w:rPr>
            </w:pPr>
            <w:r>
              <w:rPr>
                <w:rFonts w:ascii="Times New Roman" w:hAnsi="Times New Roman"/>
                <w:b w:val="1"/>
                <w:noProof w:val="1"/>
                <w:sz w:val="28"/>
              </w:rPr>
              <w:drawing>
                <wp:anchor xmlns:wp="http://schemas.openxmlformats.org/drawingml/2006/wordprocessingDrawing" simplePos="0" allowOverlap="1" behindDoc="0" layoutInCell="1" locked="0" relativeHeight="2" distL="114300" distR="114300">
                  <wp:simplePos x="0" y="0"/>
                  <wp:positionH relativeFrom="column">
                    <wp:posOffset>1504950</wp:posOffset>
                  </wp:positionH>
                  <wp:positionV relativeFrom="paragraph">
                    <wp:posOffset>1619250</wp:posOffset>
                  </wp:positionV>
                  <wp:extent cx="1250950" cy="1562100"/>
                  <wp:wrapSquare wrapText="bothSides"/>
                  <wp:docPr id="26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 26"/>
                          <pic:cNvPicPr/>
                        </pic:nvPicPr>
                        <pic:blipFill>
                          <a:blip xmlns:r="http://schemas.openxmlformats.org/officeDocument/2006/relationships" r:embed="Relimage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0950" cy="156210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/>
                <w:b w:val="1"/>
                <w:noProof w:val="1"/>
                <w:sz w:val="28"/>
              </w:rPr>
              <w:drawing>
                <wp:anchor xmlns:wp="http://schemas.openxmlformats.org/drawingml/2006/wordprocessingDrawing" simplePos="0" allowOverlap="1" behindDoc="0" layoutInCell="1" locked="0" relativeHeight="4" distL="114300" distR="114300">
                  <wp:simplePos x="0" y="0"/>
                  <wp:positionH relativeFrom="column">
                    <wp:posOffset>1538605</wp:posOffset>
                  </wp:positionH>
                  <wp:positionV relativeFrom="paragraph">
                    <wp:posOffset>93980</wp:posOffset>
                  </wp:positionV>
                  <wp:extent cx="1323975" cy="1323975"/>
                  <wp:wrapSquare wrapText="bothSides"/>
                  <wp:docPr id="2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 27"/>
                          <pic:cNvPicPr/>
                        </pic:nvPicPr>
                        <pic:blipFill>
                          <a:blip xmlns:r="http://schemas.openxmlformats.org/officeDocument/2006/relationships" r:embed="Relimage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3975" cy="1323975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drawing>
                <wp:inline xmlns:wp="http://schemas.openxmlformats.org/drawingml/2006/wordprocessingDrawing">
                  <wp:extent cx="1495425" cy="1379855"/>
                  <wp:docPr id="28" name="Picture 28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28"/>
                          <pic:cNvPicPr/>
                        </pic:nvPicPr>
                        <pic:blipFill>
                          <a:blip xmlns:r="http://schemas.openxmlformats.org/officeDocument/2006/relationships" r:embed="Relimage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5425" cy="1379855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P3"/>
              <w:jc w:val="center"/>
              <w:rPr>
                <w:rFonts w:ascii="Times New Roman" w:hAnsi="Times New Roman"/>
                <w:b w:val="1"/>
                <w:noProof w:val="1"/>
                <w:sz w:val="28"/>
              </w:rPr>
            </w:pPr>
          </w:p>
        </w:tc>
      </w:tr>
      <w:tr>
        <w:trPr>
          <w:trHeight w:hRule="atLeast" w:val="3674"/>
        </w:trPr>
        <w:tc>
          <w:tcPr>
            <w:tcW w:w="674" w:type="dxa"/>
            <w:vAlign w:val="center"/>
          </w:tcPr>
          <w:p>
            <w:pPr>
              <w:jc w:val="center"/>
              <w:outlineLvl w:val="0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23</w:t>
            </w:r>
          </w:p>
        </w:tc>
        <w:tc>
          <w:tcPr>
            <w:tcW w:w="3683" w:type="dxa"/>
            <w:gridSpan w:val="3"/>
            <w:vAlign w:val="center"/>
          </w:tcPr>
          <w:p>
            <w:pPr>
              <w:jc w:val="center"/>
              <w:outlineLvl w:val="0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Кресло –коляски для ДЦП</w:t>
            </w:r>
          </w:p>
        </w:tc>
        <w:tc>
          <w:tcPr>
            <w:tcW w:w="5948" w:type="dxa"/>
            <w:gridSpan w:val="3"/>
            <w:vAlign w:val="center"/>
          </w:tcPr>
          <w:p>
            <w:pPr>
              <w:spacing w:lineRule="auto" w:line="285" w:after="120" w:beforeAutospacing="0" w:afterAutospacing="0"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222222"/>
                <w:sz w:val="28"/>
                <w:shd w:val="clear" w:fill="FFFFFF"/>
              </w:rPr>
              <w:t>Средство передвижения для людей, не имеющих возможности двигаться как временно (из-за болезни), так и из-за инвалидности, но способных находиться в сидячем положении. Это устройство передвижения для людей с затруднением передвижения, которое можно использовать в пешеходных зонах</w:t>
            </w:r>
          </w:p>
        </w:tc>
        <w:tc>
          <w:tcPr>
            <w:tcW w:w="4971" w:type="dxa"/>
            <w:gridSpan w:val="2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b w:val="1"/>
                <w:noProof w:val="1"/>
                <w:sz w:val="28"/>
              </w:rPr>
            </w:pPr>
            <w:r>
              <w:drawing>
                <wp:inline xmlns:wp="http://schemas.openxmlformats.org/drawingml/2006/wordprocessingDrawing">
                  <wp:extent cx="1838325" cy="1838325"/>
                  <wp:docPr id="29" name="Picture 29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icture 29"/>
                          <pic:cNvPicPr/>
                        </pic:nvPicPr>
                        <pic:blipFill>
                          <a:blip xmlns:r="http://schemas.openxmlformats.org/officeDocument/2006/relationships" r:embed="Relimage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8325" cy="1838325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atLeast" w:val="501"/>
        </w:trPr>
        <w:tc>
          <w:tcPr>
            <w:tcW w:w="674" w:type="dxa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b w:val="1"/>
                <w:noProof w:val="1"/>
                <w:sz w:val="28"/>
              </w:rPr>
            </w:pPr>
          </w:p>
        </w:tc>
        <w:tc>
          <w:tcPr>
            <w:tcW w:w="14602" w:type="dxa"/>
            <w:gridSpan w:val="8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b w:val="1"/>
                <w:noProof w:val="1"/>
                <w:sz w:val="28"/>
              </w:rPr>
            </w:pPr>
            <w:r>
              <w:rPr>
                <w:rFonts w:ascii="Times New Roman" w:hAnsi="Times New Roman"/>
                <w:b w:val="1"/>
                <w:noProof w:val="1"/>
                <w:sz w:val="28"/>
              </w:rPr>
              <w:t>Настольные игры</w:t>
            </w:r>
          </w:p>
        </w:tc>
      </w:tr>
      <w:tr>
        <w:trPr>
          <w:trHeight w:hRule="atLeast" w:val="1689"/>
        </w:trPr>
        <w:tc>
          <w:tcPr>
            <w:tcW w:w="674" w:type="dxa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noProof w:val="1"/>
                <w:sz w:val="28"/>
              </w:rPr>
            </w:pPr>
            <w:r>
              <w:rPr>
                <w:rFonts w:ascii="Times New Roman" w:hAnsi="Times New Roman"/>
                <w:noProof w:val="1"/>
                <w:sz w:val="28"/>
              </w:rPr>
              <w:t>24</w:t>
            </w:r>
          </w:p>
        </w:tc>
        <w:tc>
          <w:tcPr>
            <w:tcW w:w="3683" w:type="dxa"/>
            <w:gridSpan w:val="3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noProof w:val="1"/>
                <w:sz w:val="28"/>
              </w:rPr>
            </w:pPr>
            <w:r>
              <w:rPr>
                <w:rFonts w:ascii="Times New Roman" w:hAnsi="Times New Roman"/>
                <w:noProof w:val="1"/>
                <w:sz w:val="28"/>
              </w:rPr>
              <w:t>Шашки, шахматы</w:t>
            </w:r>
          </w:p>
        </w:tc>
        <w:tc>
          <w:tcPr>
            <w:tcW w:w="5948" w:type="dxa"/>
            <w:gridSpan w:val="3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noProof w:val="1"/>
                <w:sz w:val="28"/>
              </w:rPr>
            </w:pPr>
            <w:r>
              <w:rPr>
                <w:rFonts w:ascii="Times New Roman" w:hAnsi="Times New Roman"/>
                <w:noProof w:val="1"/>
                <w:sz w:val="28"/>
              </w:rPr>
              <w:t>Средства для организации досуга</w:t>
            </w:r>
          </w:p>
        </w:tc>
        <w:tc>
          <w:tcPr>
            <w:tcW w:w="4971" w:type="dxa"/>
            <w:gridSpan w:val="2"/>
            <w:vAlign w:val="center"/>
          </w:tcPr>
          <w:p>
            <w:pPr>
              <w:pStyle w:val="P3"/>
              <w:rPr>
                <w:rFonts w:ascii="Times New Roman" w:hAnsi="Times New Roman"/>
                <w:b w:val="1"/>
                <w:noProof w:val="1"/>
                <w:sz w:val="28"/>
              </w:rPr>
            </w:pPr>
            <w:r>
              <w:rPr>
                <w:rFonts w:ascii="Times New Roman" w:hAnsi="Times New Roman"/>
                <w:b w:val="1"/>
                <w:noProof w:val="1"/>
                <w:sz w:val="28"/>
              </w:rPr>
              <w:drawing>
                <wp:anchor xmlns:wp="http://schemas.openxmlformats.org/drawingml/2006/wordprocessingDrawing" simplePos="0" allowOverlap="1" behindDoc="0" layoutInCell="1" locked="0" relativeHeight="3" distL="114300" distR="114300">
                  <wp:simplePos x="0" y="0"/>
                  <wp:positionH relativeFrom="column">
                    <wp:posOffset>538480</wp:posOffset>
                  </wp:positionH>
                  <wp:positionV relativeFrom="paragraph">
                    <wp:posOffset>-46990</wp:posOffset>
                  </wp:positionV>
                  <wp:extent cx="1447800" cy="809625"/>
                  <wp:wrapSquare wrapText="bothSides"/>
                  <wp:docPr id="30" name="Рисунок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30"/>
                          <pic:cNvPicPr/>
                        </pic:nvPicPr>
                        <pic:blipFill>
                          <a:blip xmlns:r="http://schemas.openxmlformats.org/officeDocument/2006/relationships" r:embed="Relimage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800" cy="809625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rPr>
          <w:trHeight w:hRule="atLeast" w:val="656"/>
        </w:trPr>
        <w:tc>
          <w:tcPr>
            <w:tcW w:w="15276" w:type="dxa"/>
            <w:gridSpan w:val="9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b w:val="1"/>
                <w:noProof w:val="1"/>
                <w:sz w:val="28"/>
              </w:rPr>
            </w:pPr>
            <w:r>
              <w:rPr>
                <w:rFonts w:ascii="Times New Roman" w:hAnsi="Times New Roman"/>
                <w:b w:val="1"/>
                <w:noProof w:val="1"/>
                <w:sz w:val="28"/>
              </w:rPr>
              <w:t>Вспомогательные средства для занятий спортом</w:t>
            </w:r>
          </w:p>
        </w:tc>
      </w:tr>
      <w:tr>
        <w:trPr>
          <w:trHeight w:hRule="atLeast" w:val="656"/>
        </w:trPr>
        <w:tc>
          <w:tcPr>
            <w:tcW w:w="674" w:type="dxa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noProof w:val="1"/>
                <w:sz w:val="28"/>
              </w:rPr>
            </w:pPr>
            <w:r>
              <w:rPr>
                <w:rFonts w:ascii="Times New Roman" w:hAnsi="Times New Roman"/>
                <w:noProof w:val="1"/>
                <w:sz w:val="28"/>
              </w:rPr>
              <w:t>25</w:t>
            </w:r>
          </w:p>
        </w:tc>
        <w:tc>
          <w:tcPr>
            <w:tcW w:w="3683" w:type="dxa"/>
            <w:gridSpan w:val="3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noProof w:val="1"/>
                <w:sz w:val="28"/>
              </w:rPr>
            </w:pPr>
            <w:r>
              <w:rPr>
                <w:rFonts w:ascii="Times New Roman" w:hAnsi="Times New Roman"/>
                <w:noProof w:val="1"/>
                <w:sz w:val="28"/>
              </w:rPr>
              <w:t>Трость палка скандинавская</w:t>
            </w:r>
          </w:p>
        </w:tc>
        <w:tc>
          <w:tcPr>
            <w:tcW w:w="5948" w:type="dxa"/>
            <w:gridSpan w:val="3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color w:val="222222"/>
                <w:sz w:val="28"/>
                <w:shd w:val="clear" w:fill="FFFFFF"/>
              </w:rPr>
            </w:pPr>
            <w:r>
              <w:rPr>
                <w:rFonts w:ascii="Times New Roman" w:hAnsi="Times New Roman"/>
                <w:color w:val="222222"/>
                <w:sz w:val="28"/>
                <w:shd w:val="clear" w:fill="FFFFFF"/>
              </w:rPr>
              <w:t>Вспомогательное средство при ходьбе</w:t>
            </w:r>
          </w:p>
        </w:tc>
        <w:tc>
          <w:tcPr>
            <w:tcW w:w="4971" w:type="dxa"/>
            <w:gridSpan w:val="2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b w:val="1"/>
                <w:noProof w:val="1"/>
                <w:sz w:val="28"/>
              </w:rPr>
            </w:pPr>
            <w:r>
              <w:drawing>
                <wp:inline xmlns:wp="http://schemas.openxmlformats.org/drawingml/2006/wordprocessingDrawing">
                  <wp:extent cx="883920" cy="883920"/>
                  <wp:docPr id="31" name="Picture 31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icture 31"/>
                          <pic:cNvPicPr/>
                        </pic:nvPicPr>
                        <pic:blipFill>
                          <a:blip xmlns:r="http://schemas.openxmlformats.org/officeDocument/2006/relationships" r:embed="Relimage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3920" cy="883920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atLeast" w:val="656"/>
        </w:trPr>
        <w:tc>
          <w:tcPr>
            <w:tcW w:w="15276" w:type="dxa"/>
            <w:gridSpan w:val="9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b w:val="1"/>
                <w:noProof w:val="1"/>
                <w:sz w:val="28"/>
              </w:rPr>
            </w:pPr>
            <w:r>
              <w:rPr>
                <w:rFonts w:ascii="Times New Roman" w:hAnsi="Times New Roman"/>
                <w:b w:val="1"/>
                <w:noProof w:val="1"/>
                <w:sz w:val="28"/>
              </w:rPr>
              <w:t>Аппараты для физиолечения на дому</w:t>
            </w:r>
          </w:p>
        </w:tc>
      </w:tr>
      <w:tr>
        <w:trPr>
          <w:trHeight w:hRule="atLeast" w:val="3246"/>
        </w:trPr>
        <w:tc>
          <w:tcPr>
            <w:tcW w:w="674" w:type="dxa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noProof w:val="1"/>
                <w:sz w:val="28"/>
              </w:rPr>
            </w:pPr>
            <w:r>
              <w:rPr>
                <w:rFonts w:ascii="Times New Roman" w:hAnsi="Times New Roman"/>
                <w:noProof w:val="1"/>
                <w:sz w:val="28"/>
              </w:rPr>
              <w:t>26</w:t>
            </w:r>
          </w:p>
        </w:tc>
        <w:tc>
          <w:tcPr>
            <w:tcW w:w="3683" w:type="dxa"/>
            <w:gridSpan w:val="3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noProof w:val="1"/>
                <w:sz w:val="28"/>
              </w:rPr>
            </w:pPr>
            <w:r>
              <w:rPr>
                <w:rFonts w:ascii="Times New Roman" w:hAnsi="Times New Roman"/>
                <w:noProof w:val="1"/>
                <w:sz w:val="28"/>
              </w:rPr>
              <w:t>Алмаг -01</w:t>
            </w:r>
          </w:p>
        </w:tc>
        <w:tc>
          <w:tcPr>
            <w:tcW w:w="5948" w:type="dxa"/>
            <w:gridSpan w:val="3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color w:val="222222"/>
                <w:sz w:val="28"/>
                <w:shd w:val="clear" w:fill="FFFFFF"/>
              </w:rPr>
            </w:pPr>
            <w:r>
              <w:rPr>
                <w:rFonts w:ascii="Times New Roman" w:hAnsi="Times New Roman"/>
                <w:color w:val="333333"/>
                <w:sz w:val="28"/>
                <w:shd w:val="clear" w:fill="FFFFFF"/>
              </w:rPr>
              <w:t>Показаний к применению «Алмага 01» при различных заболеваниях опорно-двигательного аппарата, неврологические расстройства, болезни сердечно-сосудистой системы и т. д.</w:t>
            </w:r>
          </w:p>
        </w:tc>
        <w:tc>
          <w:tcPr>
            <w:tcW w:w="4971" w:type="dxa"/>
            <w:gridSpan w:val="2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b w:val="1"/>
                <w:noProof w:val="1"/>
                <w:sz w:val="28"/>
              </w:rPr>
            </w:pPr>
            <w:r>
              <w:drawing>
                <wp:inline xmlns:wp="http://schemas.openxmlformats.org/drawingml/2006/wordprocessingDrawing">
                  <wp:extent cx="2609850" cy="1898015"/>
                  <wp:docPr id="32" name="Picture 32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Picture 32"/>
                          <pic:cNvPicPr/>
                        </pic:nvPicPr>
                        <pic:blipFill>
                          <a:blip xmlns:r="http://schemas.openxmlformats.org/officeDocument/2006/relationships" r:embed="Relimage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9850" cy="1898015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atLeast" w:val="3249"/>
        </w:trPr>
        <w:tc>
          <w:tcPr>
            <w:tcW w:w="674" w:type="dxa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noProof w:val="1"/>
                <w:sz w:val="28"/>
              </w:rPr>
            </w:pPr>
            <w:r>
              <w:rPr>
                <w:rFonts w:ascii="Times New Roman" w:hAnsi="Times New Roman"/>
                <w:noProof w:val="1"/>
                <w:sz w:val="28"/>
              </w:rPr>
              <w:t>27</w:t>
            </w:r>
          </w:p>
        </w:tc>
        <w:tc>
          <w:tcPr>
            <w:tcW w:w="3683" w:type="dxa"/>
            <w:gridSpan w:val="3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noProof w:val="1"/>
                <w:sz w:val="28"/>
              </w:rPr>
            </w:pPr>
            <w:r>
              <w:rPr>
                <w:rFonts w:ascii="Times New Roman" w:hAnsi="Times New Roman"/>
                <w:noProof w:val="1"/>
                <w:sz w:val="28"/>
              </w:rPr>
              <w:t>Витафон</w:t>
            </w:r>
          </w:p>
        </w:tc>
        <w:tc>
          <w:tcPr>
            <w:tcW w:w="5948" w:type="dxa"/>
            <w:gridSpan w:val="3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color w:val="222222"/>
                <w:sz w:val="28"/>
                <w:shd w:val="clear" w:fill="FFFFFF"/>
              </w:rPr>
            </w:pPr>
            <w:r>
              <w:rPr>
                <w:rFonts w:ascii="Times New Roman" w:hAnsi="Times New Roman"/>
                <w:color w:val="222222"/>
                <w:sz w:val="28"/>
                <w:shd w:val="clear" w:fill="FFFFFF"/>
              </w:rPr>
              <w:t>Аппарат применяется для профилактике и лечения заболеваний, связанных с нарушением капиллярного кровотока лимфотока</w:t>
            </w:r>
          </w:p>
        </w:tc>
        <w:tc>
          <w:tcPr>
            <w:tcW w:w="4971" w:type="dxa"/>
            <w:gridSpan w:val="2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b w:val="1"/>
                <w:noProof w:val="1"/>
                <w:sz w:val="28"/>
              </w:rPr>
            </w:pPr>
            <w:r>
              <w:rPr>
                <w:rFonts w:ascii="Times New Roman" w:hAnsi="Times New Roman"/>
                <w:b w:val="1"/>
                <w:noProof w:val="1"/>
                <w:sz w:val="28"/>
              </w:rPr>
              <w:drawing>
                <wp:anchor xmlns:wp="http://schemas.openxmlformats.org/drawingml/2006/wordprocessingDrawing" simplePos="0" allowOverlap="1" behindDoc="0" layoutInCell="1" locked="0" relativeHeight="5" distL="114300" distR="114300">
                  <wp:simplePos x="0" y="0"/>
                  <wp:positionH relativeFrom="column">
                    <wp:posOffset>433705</wp:posOffset>
                  </wp:positionH>
                  <wp:positionV relativeFrom="paragraph">
                    <wp:posOffset>8255</wp:posOffset>
                  </wp:positionV>
                  <wp:extent cx="2016760" cy="1885950"/>
                  <wp:wrapSquare wrapText="bothSides"/>
                  <wp:docPr id="33" name="Рисунок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Picture 33"/>
                          <pic:cNvPicPr/>
                        </pic:nvPicPr>
                        <pic:blipFill>
                          <a:blip xmlns:r="http://schemas.openxmlformats.org/officeDocument/2006/relationships" r:embed="Relimage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760" cy="188595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rPr>
          <w:trHeight w:hRule="atLeast" w:val="2595"/>
        </w:trPr>
        <w:tc>
          <w:tcPr>
            <w:tcW w:w="674" w:type="dxa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noProof w:val="1"/>
                <w:sz w:val="28"/>
              </w:rPr>
            </w:pPr>
            <w:r>
              <w:rPr>
                <w:rFonts w:ascii="Times New Roman" w:hAnsi="Times New Roman"/>
                <w:noProof w:val="1"/>
                <w:sz w:val="28"/>
              </w:rPr>
              <w:t>28</w:t>
            </w:r>
          </w:p>
        </w:tc>
        <w:tc>
          <w:tcPr>
            <w:tcW w:w="3683" w:type="dxa"/>
            <w:gridSpan w:val="3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noProof w:val="1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Милта-Ф-8-01</w:t>
            </w:r>
          </w:p>
        </w:tc>
        <w:tc>
          <w:tcPr>
            <w:tcW w:w="5948" w:type="dxa"/>
            <w:gridSpan w:val="3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color w:val="333333"/>
                <w:sz w:val="28"/>
                <w:shd w:val="clear" w:fill="FFFFFF"/>
              </w:rPr>
            </w:pPr>
            <w:r>
              <w:rPr>
                <w:rFonts w:ascii="Times New Roman" w:hAnsi="Times New Roman"/>
                <w:color w:val="333333"/>
                <w:sz w:val="28"/>
                <w:shd w:val="clear" w:fill="FFFFFF"/>
              </w:rPr>
              <w:t>Продуктивность заживления травм, обезболивания ран, повышения гемоглобина,</w:t>
            </w:r>
          </w:p>
          <w:p>
            <w:pPr>
              <w:pStyle w:val="P3"/>
              <w:jc w:val="center"/>
              <w:rPr>
                <w:rFonts w:ascii="Times New Roman" w:hAnsi="Times New Roman"/>
                <w:color w:val="222222"/>
                <w:sz w:val="28"/>
                <w:shd w:val="clear" w:fill="FFFFFF"/>
              </w:rPr>
            </w:pPr>
            <w:r>
              <w:rPr>
                <w:rFonts w:ascii="Times New Roman" w:hAnsi="Times New Roman"/>
                <w:color w:val="222222"/>
                <w:sz w:val="28"/>
                <w:shd w:val="clear" w:fill="FFFFFF"/>
              </w:rPr>
              <w:t>Показания к использованию аппарата «МИЛТА»</w:t>
            </w:r>
          </w:p>
          <w:p>
            <w:pPr>
              <w:pStyle w:val="P3"/>
              <w:jc w:val="center"/>
              <w:rPr>
                <w:rFonts w:ascii="Times New Roman" w:hAnsi="Times New Roman"/>
                <w:color w:val="222222"/>
                <w:sz w:val="28"/>
                <w:shd w:val="clear" w:fill="FFFFFF"/>
              </w:rPr>
            </w:pPr>
            <w:r>
              <w:rPr>
                <w:rFonts w:ascii="Times New Roman" w:hAnsi="Times New Roman"/>
                <w:color w:val="222222"/>
                <w:sz w:val="28"/>
                <w:shd w:val="clear" w:fill="FFFFFF"/>
              </w:rPr>
              <w:t>Хирургия, кардиология, неврология, артрология, урология, гинекология, проктология, косметология, спортивные травмы</w:t>
            </w:r>
          </w:p>
        </w:tc>
        <w:tc>
          <w:tcPr>
            <w:tcW w:w="4971" w:type="dxa"/>
            <w:gridSpan w:val="2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b w:val="1"/>
                <w:noProof w:val="1"/>
                <w:sz w:val="28"/>
              </w:rPr>
            </w:pPr>
            <w:r>
              <w:rPr>
                <w:noProof w:val="1"/>
              </w:rPr>
              <w:drawing>
                <wp:anchor xmlns:wp="http://schemas.openxmlformats.org/drawingml/2006/wordprocessingDrawing" simplePos="0" allowOverlap="1" behindDoc="1" layoutInCell="1" locked="0" relativeHeight="1" distL="114300" distR="114300">
                  <wp:simplePos x="0" y="0"/>
                  <wp:positionH relativeFrom="column">
                    <wp:posOffset>480695</wp:posOffset>
                  </wp:positionH>
                  <wp:positionV relativeFrom="paragraph">
                    <wp:posOffset>-4057650</wp:posOffset>
                  </wp:positionV>
                  <wp:extent cx="1190625" cy="1190625"/>
                  <wp:wrapTight wrapText="bothSides">
                    <wp:wrapPolygon>
                      <wp:start x="0" y="0"/>
                      <wp:lineTo x="0" y="21600"/>
                      <wp:lineTo x="21600" y="21600"/>
                      <wp:lineTo x="21600" y="0"/>
                      <wp:lineTo x="0" y="0"/>
                    </wp:wrapPolygon>
                  </wp:wrapTight>
                  <wp:docPr id="34" name="Рисунок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Picture 34"/>
                          <pic:cNvPicPr/>
                        </pic:nvPicPr>
                        <pic:blipFill>
                          <a:blip xmlns:r="http://schemas.openxmlformats.org/officeDocument/2006/relationships" r:embed="Relimage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0625" cy="1190625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rPr>
          <w:trHeight w:hRule="atLeast" w:val="610"/>
        </w:trPr>
        <w:tc>
          <w:tcPr>
            <w:tcW w:w="674" w:type="dxa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noProof w:val="1"/>
                <w:sz w:val="28"/>
              </w:rPr>
            </w:pPr>
            <w:r>
              <w:rPr>
                <w:rFonts w:ascii="Times New Roman" w:hAnsi="Times New Roman"/>
                <w:noProof w:val="1"/>
                <w:sz w:val="28"/>
              </w:rPr>
              <w:t>29</w:t>
            </w:r>
          </w:p>
        </w:tc>
        <w:tc>
          <w:tcPr>
            <w:tcW w:w="3683" w:type="dxa"/>
            <w:gridSpan w:val="3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Солевая лампа «Скала»</w:t>
            </w:r>
          </w:p>
        </w:tc>
        <w:tc>
          <w:tcPr>
            <w:tcW w:w="5948" w:type="dxa"/>
            <w:gridSpan w:val="3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color w:val="222222"/>
                <w:sz w:val="28"/>
                <w:shd w:val="clear" w:fill="FFFFFF"/>
              </w:rPr>
            </w:pPr>
            <w:bookmarkStart w:id="1" w:name="_GoBack"/>
            <w:bookmarkEnd w:id="1"/>
          </w:p>
          <w:p>
            <w:pPr>
              <w:pStyle w:val="P3"/>
              <w:jc w:val="center"/>
              <w:rPr>
                <w:rFonts w:ascii="Times New Roman" w:hAnsi="Times New Roman"/>
                <w:color w:val="333333"/>
                <w:sz w:val="28"/>
                <w:shd w:val="clear" w:fill="FFFFFF"/>
              </w:rPr>
            </w:pPr>
          </w:p>
        </w:tc>
        <w:tc>
          <w:tcPr>
            <w:tcW w:w="4971" w:type="dxa"/>
            <w:gridSpan w:val="2"/>
            <w:vAlign w:val="center"/>
          </w:tcPr>
          <w:p>
            <w:pPr>
              <w:pStyle w:val="P3"/>
              <w:jc w:val="center"/>
              <w:rPr>
                <w:noProof w:val="1"/>
              </w:rPr>
            </w:pPr>
            <w:r>
              <w:drawing>
                <wp:inline xmlns:wp="http://schemas.openxmlformats.org/drawingml/2006/wordprocessingDrawing">
                  <wp:extent cx="1320165" cy="942975"/>
                  <wp:docPr id="35" name="Picture 35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/>
                          <pic:cNvPicPr/>
                        </pic:nvPicPr>
                        <pic:blipFill>
                          <a:blip xmlns:r="http://schemas.openxmlformats.org/officeDocument/2006/relationships" r:embed="Relimage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0165" cy="942975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atLeast" w:val="780"/>
        </w:trPr>
        <w:tc>
          <w:tcPr>
            <w:tcW w:w="674" w:type="dxa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b w:val="1"/>
                <w:noProof w:val="1"/>
                <w:sz w:val="28"/>
              </w:rPr>
            </w:pPr>
          </w:p>
        </w:tc>
        <w:tc>
          <w:tcPr>
            <w:tcW w:w="14602" w:type="dxa"/>
            <w:gridSpan w:val="8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b w:val="1"/>
                <w:noProof w:val="1"/>
                <w:sz w:val="28"/>
              </w:rPr>
            </w:pPr>
            <w:r>
              <w:rPr>
                <w:rFonts w:ascii="Times New Roman" w:hAnsi="Times New Roman"/>
                <w:b w:val="1"/>
                <w:noProof w:val="1"/>
                <w:sz w:val="28"/>
              </w:rPr>
              <w:t>Устройства которые помогают человеку при организации кемпинга</w:t>
            </w:r>
          </w:p>
          <w:p>
            <w:pPr>
              <w:pStyle w:val="P3"/>
              <w:jc w:val="center"/>
              <w:rPr>
                <w:rFonts w:ascii="Times New Roman" w:hAnsi="Times New Roman"/>
                <w:b w:val="1"/>
                <w:noProof w:val="1"/>
                <w:sz w:val="28"/>
              </w:rPr>
            </w:pPr>
          </w:p>
          <w:p>
            <w:pPr>
              <w:pStyle w:val="P3"/>
              <w:jc w:val="center"/>
              <w:rPr>
                <w:rFonts w:ascii="Times New Roman" w:hAnsi="Times New Roman"/>
                <w:b w:val="1"/>
                <w:noProof w:val="1"/>
                <w:sz w:val="28"/>
              </w:rPr>
            </w:pPr>
          </w:p>
        </w:tc>
      </w:tr>
      <w:tr>
        <w:trPr>
          <w:trHeight w:hRule="atLeast" w:val="2115"/>
        </w:trPr>
        <w:tc>
          <w:tcPr>
            <w:tcW w:w="674" w:type="dxa"/>
            <w:vAlign w:val="center"/>
          </w:tcPr>
          <w:p>
            <w:pPr>
              <w:pStyle w:val="P3"/>
              <w:jc w:val="center"/>
              <w:rPr>
                <w:rFonts w:ascii="Times New Roman" w:hAnsi="Times New Roman"/>
                <w:b w:val="1"/>
                <w:noProof w:val="1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30</w:t>
            </w:r>
          </w:p>
        </w:tc>
        <w:tc>
          <w:tcPr>
            <w:tcW w:w="3615" w:type="dxa"/>
            <w:vAlign w:val="center"/>
          </w:tcPr>
          <w:p>
            <w:pPr>
              <w:pStyle w:val="P3"/>
              <w:rPr>
                <w:rFonts w:ascii="Times New Roman" w:hAnsi="Times New Roman"/>
                <w:b w:val="1"/>
                <w:noProof w:val="1"/>
                <w:sz w:val="28"/>
              </w:rPr>
            </w:pPr>
          </w:p>
          <w:p>
            <w:pPr>
              <w:pStyle w:val="P3"/>
              <w:jc w:val="center"/>
              <w:rPr>
                <w:rFonts w:ascii="Times New Roman" w:hAnsi="Times New Roman"/>
                <w:b w:val="1"/>
                <w:noProof w:val="1"/>
                <w:sz w:val="28"/>
              </w:rPr>
            </w:pPr>
          </w:p>
          <w:p>
            <w:pPr>
              <w:pStyle w:val="P3"/>
              <w:jc w:val="center"/>
              <w:rPr>
                <w:rFonts w:ascii="Times New Roman" w:hAnsi="Times New Roman"/>
                <w:b w:val="1"/>
                <w:noProof w:val="1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Туристические принадлежности для организации досуга</w:t>
            </w:r>
          </w:p>
          <w:p>
            <w:pPr>
              <w:pStyle w:val="P3"/>
              <w:jc w:val="center"/>
              <w:rPr>
                <w:rFonts w:ascii="Times New Roman" w:hAnsi="Times New Roman"/>
                <w:b w:val="1"/>
                <w:noProof w:val="1"/>
                <w:sz w:val="28"/>
              </w:rPr>
            </w:pPr>
          </w:p>
        </w:tc>
        <w:tc>
          <w:tcPr>
            <w:tcW w:w="6075" w:type="dxa"/>
            <w:gridSpan w:val="6"/>
            <w:vAlign w:val="center"/>
          </w:tcPr>
          <w:p>
            <w:pPr>
              <w:pStyle w:val="P3"/>
              <w:rPr>
                <w:rFonts w:ascii="Times New Roman" w:hAnsi="Times New Roman"/>
                <w:b w:val="1"/>
                <w:noProof w:val="1"/>
                <w:sz w:val="28"/>
              </w:rPr>
            </w:pPr>
          </w:p>
          <w:p>
            <w:pPr>
              <w:pStyle w:val="P3"/>
              <w:jc w:val="center"/>
              <w:rPr>
                <w:rFonts w:ascii="Times New Roman" w:hAnsi="Times New Roman"/>
                <w:b w:val="1"/>
                <w:noProof w:val="1"/>
                <w:sz w:val="28"/>
              </w:rPr>
            </w:pPr>
          </w:p>
          <w:p>
            <w:pPr>
              <w:pStyle w:val="P3"/>
              <w:jc w:val="center"/>
              <w:rPr>
                <w:rFonts w:ascii="Times New Roman" w:hAnsi="Times New Roman"/>
                <w:b w:val="1"/>
                <w:noProof w:val="1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Палатка, спальник, коврик туристический, стол, стулья, котелок, тренога, кружка, миска, рюкзак и др.</w:t>
            </w:r>
          </w:p>
        </w:tc>
        <w:tc>
          <w:tcPr>
            <w:tcW w:w="4912" w:type="dxa"/>
            <w:vAlign w:val="center"/>
          </w:tcPr>
          <w:p>
            <w:pPr>
              <w:pStyle w:val="P3"/>
              <w:rPr>
                <w:rFonts w:ascii="Times New Roman" w:hAnsi="Times New Roman"/>
                <w:b w:val="1"/>
                <w:noProof w:val="1"/>
                <w:sz w:val="28"/>
              </w:rPr>
            </w:pPr>
            <w:r>
              <w:drawing>
                <wp:inline xmlns:wp="http://schemas.openxmlformats.org/drawingml/2006/wordprocessingDrawing">
                  <wp:extent cx="952500" cy="952500"/>
                  <wp:docPr id="36" name="Picture 36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Picture 36"/>
                          <pic:cNvPicPr/>
                        </pic:nvPicPr>
                        <pic:blipFill>
                          <a:blip xmlns:r="http://schemas.openxmlformats.org/officeDocument/2006/relationships" r:embed="Relimage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 w:val="1"/>
              </w:rPr>
              <w:drawing>
                <wp:anchor xmlns:wp="http://schemas.openxmlformats.org/drawingml/2006/wordprocessingDrawing" simplePos="0" allowOverlap="1" behindDoc="1" layoutInCell="1" locked="0" relativeHeight="10" distL="114300" distR="114300">
                  <wp:simplePos x="0" y="0"/>
                  <wp:positionH relativeFrom="column">
                    <wp:posOffset>1751330</wp:posOffset>
                  </wp:positionH>
                  <wp:positionV relativeFrom="paragraph">
                    <wp:posOffset>114300</wp:posOffset>
                  </wp:positionV>
                  <wp:extent cx="1244600" cy="903605"/>
                  <wp:wrapTight wrapText="bothSides">
                    <wp:wrapPolygon>
                      <wp:start x="0" y="0"/>
                      <wp:lineTo x="0" y="21600"/>
                      <wp:lineTo x="21600" y="21600"/>
                      <wp:lineTo x="21600" y="0"/>
                      <wp:lineTo x="0" y="0"/>
                    </wp:wrapPolygon>
                  </wp:wrapTight>
                  <wp:docPr id="37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Picture 37"/>
                          <pic:cNvPicPr/>
                        </pic:nvPicPr>
                        <pic:blipFill>
                          <a:blip xmlns:r="http://schemas.openxmlformats.org/officeDocument/2006/relationships" r:embed="Relimage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4600" cy="903605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rPr>
                <w:rFonts w:ascii="Times New Roman" w:hAnsi="Times New Roman"/>
                <w:b w:val="1"/>
                <w:noProof w:val="1"/>
                <w:sz w:val="28"/>
              </w:rPr>
            </w:pPr>
          </w:p>
          <w:p>
            <w:pPr>
              <w:rPr>
                <w:rFonts w:ascii="Times New Roman" w:hAnsi="Times New Roman"/>
                <w:b w:val="1"/>
                <w:noProof w:val="1"/>
                <w:sz w:val="28"/>
              </w:rPr>
            </w:pPr>
          </w:p>
          <w:p>
            <w:pPr>
              <w:rPr>
                <w:rFonts w:ascii="Times New Roman" w:hAnsi="Times New Roman"/>
                <w:b w:val="1"/>
                <w:noProof w:val="1"/>
                <w:sz w:val="28"/>
              </w:rPr>
            </w:pPr>
            <w:r>
              <w:rPr>
                <w:noProof w:val="1"/>
              </w:rPr>
              <w:drawing>
                <wp:anchor xmlns:wp="http://schemas.openxmlformats.org/drawingml/2006/wordprocessingDrawing" simplePos="0" allowOverlap="1" behindDoc="1" layoutInCell="1" locked="0" relativeHeight="9" distL="114300" distR="114300">
                  <wp:simplePos x="0" y="0"/>
                  <wp:positionH relativeFrom="column">
                    <wp:posOffset>766445</wp:posOffset>
                  </wp:positionH>
                  <wp:positionV relativeFrom="paragraph">
                    <wp:posOffset>-629285</wp:posOffset>
                  </wp:positionV>
                  <wp:extent cx="1029335" cy="866140"/>
                  <wp:wrapTight wrapText="bothSides">
                    <wp:wrapPolygon>
                      <wp:start x="0" y="0"/>
                      <wp:lineTo x="0" y="21600"/>
                      <wp:lineTo x="21600" y="21600"/>
                      <wp:lineTo x="21600" y="0"/>
                      <wp:lineTo x="0" y="0"/>
                    </wp:wrapPolygon>
                  </wp:wrapTight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Picture 38"/>
                          <pic:cNvPicPr/>
                        </pic:nvPicPr>
                        <pic:blipFill>
                          <a:blip xmlns:r="http://schemas.openxmlformats.org/officeDocument/2006/relationships" r:embed="Relimage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9335" cy="86614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rPr>
                <w:rFonts w:ascii="Times New Roman" w:hAnsi="Times New Roman"/>
                <w:b w:val="1"/>
                <w:noProof w:val="1"/>
                <w:sz w:val="28"/>
              </w:rPr>
            </w:pPr>
          </w:p>
          <w:p>
            <w:pPr>
              <w:pStyle w:val="P3"/>
              <w:jc w:val="center"/>
              <w:rPr>
                <w:rFonts w:ascii="Times New Roman" w:hAnsi="Times New Roman"/>
                <w:b w:val="1"/>
                <w:noProof w:val="1"/>
                <w:sz w:val="28"/>
              </w:rPr>
            </w:pPr>
          </w:p>
        </w:tc>
      </w:tr>
    </w:tbl>
    <w:p>
      <w:pPr>
        <w:pStyle w:val="P3"/>
        <w:jc w:val="center"/>
        <w:rPr>
          <w:rFonts w:ascii="Times New Roman" w:hAnsi="Times New Roman"/>
          <w:sz w:val="28"/>
        </w:rPr>
      </w:pPr>
    </w:p>
    <w:sectPr>
      <w:type w:val="nextPage"/>
      <w:pgSz w:w="16838" w:h="11906" w:code="9" w:orient="landscape"/>
      <w:pgMar w:left="1134" w:right="1134" w:top="850" w:bottom="1701" w:header="708" w:footer="708" w:gutter="0"/>
      <w:cols w:equalWidth="1" w:space="720"/>
    </w:sectPr>
  </w:body>
</w:document>
</file>

<file path=word/numbering.xml><?xml version="1.0" encoding="utf-8"?>
<w:numbering xmlns:w="http://schemas.openxmlformats.org/wordprocessingml/2006/main">
  <w:abstractNum w:abstractNumId="0">
    <w:nsid w:val="19DA7329"/>
    <w:multiLevelType w:val="hybridMultilevel"/>
    <w:lvl w:ilvl="0" w:tplc="04190001">
      <w:start w:val="1"/>
      <w:numFmt w:val="bullet"/>
      <w:suff w:val="tab"/>
      <w:lvlText w:val=""/>
      <w:lvlJc w:val="left"/>
      <w:pPr>
        <w:ind w:hanging="360" w:left="720"/>
      </w:pPr>
      <w:rPr>
        <w:rFonts w:ascii="Symbol" w:hAnsi="Symbol"/>
      </w:rPr>
    </w:lvl>
    <w:lvl w:ilvl="1" w:tplc="04190003">
      <w:start w:val="1"/>
      <w:numFmt w:val="bullet"/>
      <w:suff w:val="tab"/>
      <w:lvlText w:val="o"/>
      <w:lvlJc w:val="left"/>
      <w:pPr>
        <w:ind w:hanging="360" w:left="1440"/>
      </w:pPr>
      <w:rPr>
        <w:rFonts w:ascii="Courier New" w:hAnsi="Courier New"/>
      </w:rPr>
    </w:lvl>
    <w:lvl w:ilvl="2" w:tplc="04190005">
      <w:start w:val="1"/>
      <w:numFmt w:val="bullet"/>
      <w:suff w:val="tab"/>
      <w:lvlText w:val=""/>
      <w:lvlJc w:val="left"/>
      <w:pPr>
        <w:ind w:hanging="360" w:left="2160"/>
      </w:pPr>
      <w:rPr>
        <w:rFonts w:ascii="Wingdings" w:hAnsi="Wingdings"/>
      </w:rPr>
    </w:lvl>
    <w:lvl w:ilvl="3" w:tplc="04190001">
      <w:start w:val="1"/>
      <w:numFmt w:val="bullet"/>
      <w:suff w:val="tab"/>
      <w:lvlText w:val=""/>
      <w:lvlJc w:val="left"/>
      <w:pPr>
        <w:ind w:hanging="360" w:left="2880"/>
      </w:pPr>
      <w:rPr>
        <w:rFonts w:ascii="Symbol" w:hAnsi="Symbol"/>
      </w:rPr>
    </w:lvl>
    <w:lvl w:ilvl="4" w:tplc="04190003">
      <w:start w:val="1"/>
      <w:numFmt w:val="bullet"/>
      <w:suff w:val="tab"/>
      <w:lvlText w:val="o"/>
      <w:lvlJc w:val="left"/>
      <w:pPr>
        <w:ind w:hanging="360" w:left="3600"/>
      </w:pPr>
      <w:rPr>
        <w:rFonts w:ascii="Courier New" w:hAnsi="Courier New"/>
      </w:rPr>
    </w:lvl>
    <w:lvl w:ilvl="5" w:tplc="04190005">
      <w:start w:val="1"/>
      <w:numFmt w:val="bullet"/>
      <w:suff w:val="tab"/>
      <w:lvlText w:val=""/>
      <w:lvlJc w:val="left"/>
      <w:pPr>
        <w:ind w:hanging="360" w:left="4320"/>
      </w:pPr>
      <w:rPr>
        <w:rFonts w:ascii="Wingdings" w:hAnsi="Wingdings"/>
      </w:rPr>
    </w:lvl>
    <w:lvl w:ilvl="6" w:tplc="04190001">
      <w:start w:val="1"/>
      <w:numFmt w:val="bullet"/>
      <w:suff w:val="tab"/>
      <w:lvlText w:val=""/>
      <w:lvlJc w:val="left"/>
      <w:pPr>
        <w:ind w:hanging="360" w:left="5040"/>
      </w:pPr>
      <w:rPr>
        <w:rFonts w:ascii="Symbol" w:hAnsi="Symbol"/>
      </w:rPr>
    </w:lvl>
    <w:lvl w:ilvl="7" w:tplc="04190003">
      <w:start w:val="1"/>
      <w:numFmt w:val="bullet"/>
      <w:suff w:val="tab"/>
      <w:lvlText w:val="o"/>
      <w:lvlJc w:val="left"/>
      <w:pPr>
        <w:ind w:hanging="360" w:left="5760"/>
      </w:pPr>
      <w:rPr>
        <w:rFonts w:ascii="Courier New" w:hAnsi="Courier New"/>
      </w:rPr>
    </w:lvl>
    <w:lvl w:ilvl="8" w:tplc="04190005">
      <w:start w:val="1"/>
      <w:numFmt w:val="bullet"/>
      <w:suff w:val="tab"/>
      <w:lvlText w:val=""/>
      <w:lvlJc w:val="left"/>
      <w:pPr>
        <w:ind w:hanging="360" w:left="6480"/>
      </w:pPr>
      <w:rPr>
        <w:rFonts w:ascii="Wingdings" w:hAnsi="Wingdings"/>
      </w:rPr>
    </w:lvl>
  </w:abstractNum>
  <w:abstractNum w:abstractNumId="1">
    <w:nsid w:val="2B616E4D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720"/>
      </w:pPr>
      <w:rPr/>
    </w:lvl>
    <w:lvl w:ilvl="1" w:tplc="04190003">
      <w:start w:val="1"/>
      <w:numFmt w:val="bullet"/>
      <w:suff w:val="tab"/>
      <w:lvlText w:val="o"/>
      <w:lvlJc w:val="left"/>
      <w:pPr>
        <w:ind w:hanging="360" w:left="1440"/>
      </w:pPr>
      <w:rPr>
        <w:rFonts w:ascii="Courier New" w:hAnsi="Courier New"/>
      </w:rPr>
    </w:lvl>
    <w:lvl w:ilvl="2" w:tplc="04190005">
      <w:start w:val="1"/>
      <w:numFmt w:val="bullet"/>
      <w:suff w:val="tab"/>
      <w:lvlText w:val=""/>
      <w:lvlJc w:val="left"/>
      <w:pPr>
        <w:ind w:hanging="360" w:left="2160"/>
      </w:pPr>
      <w:rPr>
        <w:rFonts w:ascii="Wingdings" w:hAnsi="Wingdings"/>
      </w:rPr>
    </w:lvl>
    <w:lvl w:ilvl="3" w:tplc="04190001">
      <w:start w:val="1"/>
      <w:numFmt w:val="bullet"/>
      <w:suff w:val="tab"/>
      <w:lvlText w:val=""/>
      <w:lvlJc w:val="left"/>
      <w:pPr>
        <w:ind w:hanging="360" w:left="2880"/>
      </w:pPr>
      <w:rPr>
        <w:rFonts w:ascii="Symbol" w:hAnsi="Symbol"/>
      </w:rPr>
    </w:lvl>
    <w:lvl w:ilvl="4" w:tplc="04190003">
      <w:start w:val="1"/>
      <w:numFmt w:val="bullet"/>
      <w:suff w:val="tab"/>
      <w:lvlText w:val="o"/>
      <w:lvlJc w:val="left"/>
      <w:pPr>
        <w:ind w:hanging="360" w:left="3600"/>
      </w:pPr>
      <w:rPr>
        <w:rFonts w:ascii="Courier New" w:hAnsi="Courier New"/>
      </w:rPr>
    </w:lvl>
    <w:lvl w:ilvl="5" w:tplc="04190005">
      <w:start w:val="1"/>
      <w:numFmt w:val="bullet"/>
      <w:suff w:val="tab"/>
      <w:lvlText w:val=""/>
      <w:lvlJc w:val="left"/>
      <w:pPr>
        <w:ind w:hanging="360" w:left="4320"/>
      </w:pPr>
      <w:rPr>
        <w:rFonts w:ascii="Wingdings" w:hAnsi="Wingdings"/>
      </w:rPr>
    </w:lvl>
    <w:lvl w:ilvl="6" w:tplc="04190001">
      <w:start w:val="1"/>
      <w:numFmt w:val="bullet"/>
      <w:suff w:val="tab"/>
      <w:lvlText w:val=""/>
      <w:lvlJc w:val="left"/>
      <w:pPr>
        <w:ind w:hanging="360" w:left="5040"/>
      </w:pPr>
      <w:rPr>
        <w:rFonts w:ascii="Symbol" w:hAnsi="Symbol"/>
      </w:rPr>
    </w:lvl>
    <w:lvl w:ilvl="7" w:tplc="04190003">
      <w:start w:val="1"/>
      <w:numFmt w:val="bullet"/>
      <w:suff w:val="tab"/>
      <w:lvlText w:val="o"/>
      <w:lvlJc w:val="left"/>
      <w:pPr>
        <w:ind w:hanging="360" w:left="5760"/>
      </w:pPr>
      <w:rPr>
        <w:rFonts w:ascii="Courier New" w:hAnsi="Courier New"/>
      </w:rPr>
    </w:lvl>
    <w:lvl w:ilvl="8" w:tplc="04190005">
      <w:start w:val="1"/>
      <w:numFmt w:val="bullet"/>
      <w:suff w:val="tab"/>
      <w:lvlText w:val=""/>
      <w:lvlJc w:val="left"/>
      <w:pPr>
        <w:ind w:hanging="360" w:left="648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displayBackgroundShape w:val="0"/>
  <w:defaultTabStop w:val="708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qFormat/>
    <w:pPr/>
    <w:rPr/>
  </w:style>
  <w:style w:type="paragraph" w:styleId="P1">
    <w:name w:val="heading 1"/>
    <w:basedOn w:val="P0"/>
    <w:next w:val="P0"/>
    <w:link w:val="C5"/>
    <w:qFormat/>
    <w:pPr>
      <w:keepNext w:val="1"/>
      <w:spacing w:lineRule="auto" w:line="240" w:before="240" w:after="60" w:beforeAutospacing="0" w:afterAutospacing="0"/>
      <w:outlineLvl w:val="0"/>
    </w:pPr>
    <w:rPr>
      <w:rFonts w:ascii="Arial" w:hAnsi="Arial"/>
      <w:b w:val="1"/>
      <w:sz w:val="32"/>
    </w:rPr>
  </w:style>
  <w:style w:type="paragraph" w:styleId="P2">
    <w:name w:val="heading 2"/>
    <w:basedOn w:val="P0"/>
    <w:next w:val="P0"/>
    <w:link w:val="C7"/>
    <w:qFormat/>
    <w:pPr>
      <w:keepNext w:val="1"/>
      <w:keepLines w:val="1"/>
      <w:spacing w:before="200" w:after="0" w:beforeAutospacing="0" w:afterAutospacing="0"/>
      <w:outlineLvl w:val="1"/>
    </w:pPr>
    <w:rPr>
      <w:b w:val="1"/>
      <w:color w:val="4F81BD"/>
      <w:sz w:val="26"/>
    </w:rPr>
  </w:style>
  <w:style w:type="paragraph" w:styleId="P3">
    <w:name w:val="No Spacing"/>
    <w:qFormat/>
    <w:pPr>
      <w:spacing w:lineRule="auto" w:line="240" w:after="0" w:beforeAutospacing="0" w:afterAutospacing="0"/>
    </w:pPr>
    <w:rPr/>
  </w:style>
  <w:style w:type="paragraph" w:styleId="P4">
    <w:name w:val="Balloon Text"/>
    <w:basedOn w:val="P0"/>
    <w:link w:val="C4"/>
    <w:semiHidden/>
    <w:pPr>
      <w:spacing w:lineRule="auto" w:line="240" w:after="0" w:beforeAutospacing="0" w:afterAutospacing="0"/>
    </w:pPr>
    <w:rPr>
      <w:rFonts w:ascii="Tahoma" w:hAnsi="Tahoma"/>
      <w:sz w:val="16"/>
    </w:rPr>
  </w:style>
  <w:style w:type="paragraph" w:styleId="P5">
    <w:name w:val=""/>
    <w:basedOn w:val="P0"/>
    <w:next w:val="P6"/>
    <w:pPr>
      <w:spacing w:lineRule="auto" w:line="240" w:before="100" w:after="100" w:beforeAutospacing="1" w:afterAutospacing="1"/>
    </w:pPr>
    <w:rPr>
      <w:rFonts w:ascii="Times New Roman" w:hAnsi="Times New Roman"/>
      <w:sz w:val="24"/>
    </w:rPr>
  </w:style>
  <w:style w:type="paragraph" w:styleId="P6">
    <w:name w:val="Normal (Web)"/>
    <w:basedOn w:val="P0"/>
    <w:semiHidden/>
    <w:pPr/>
    <w:rPr>
      <w:rFonts w:ascii="Times New Roman" w:hAnsi="Times New Roman"/>
      <w:sz w:val="24"/>
    </w:rPr>
  </w:style>
  <w:style w:type="paragraph" w:styleId="P7">
    <w:name w:val="annotation text"/>
    <w:basedOn w:val="P0"/>
    <w:link w:val="C9"/>
    <w:semiHidden/>
    <w:pPr>
      <w:spacing w:lineRule="auto" w:line="240" w:beforeAutospacing="0" w:afterAutospacing="0"/>
    </w:pPr>
    <w:rPr>
      <w:sz w:val="20"/>
    </w:rPr>
  </w:style>
  <w:style w:type="paragraph" w:styleId="P8">
    <w:name w:val="annotation subject"/>
    <w:basedOn w:val="P7"/>
    <w:next w:val="P7"/>
    <w:link w:val="C10"/>
    <w:semiHidden/>
    <w:pPr/>
    <w:rPr>
      <w:b w:val="1"/>
    </w:rPr>
  </w:style>
  <w:style w:type="paragraph" w:styleId="P9">
    <w:name w:val="Document Map"/>
    <w:basedOn w:val="P0"/>
    <w:link w:val="C11"/>
    <w:semiHidden/>
    <w:pPr>
      <w:shd w:val="clear" w:fill="000080"/>
    </w:pPr>
    <w:rPr>
      <w:rFonts w:ascii="Tahoma" w:hAnsi="Tahoma"/>
      <w:sz w:val="20"/>
    </w:rPr>
  </w:style>
  <w:style w:type="paragraph" w:styleId="P10">
    <w:name w:val="List Paragraph"/>
    <w:basedOn w:val="P0"/>
    <w:qFormat/>
    <w:pPr>
      <w:ind w:left="720"/>
      <w:contextualSpacing w:val="1"/>
    </w:pPr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basedOn w:val="C0"/>
    <w:semiHidden/>
    <w:rPr>
      <w:color w:val="0000FF"/>
      <w:u w:val="single"/>
    </w:rPr>
  </w:style>
  <w:style w:type="character" w:styleId="C3">
    <w:name w:val="line number"/>
    <w:basedOn w:val="C0"/>
    <w:semiHidden/>
    <w:rPr/>
  </w:style>
  <w:style w:type="character" w:styleId="C4">
    <w:name w:val="Текст выноски Знак"/>
    <w:basedOn w:val="C0"/>
    <w:link w:val="P4"/>
    <w:semiHidden/>
    <w:rPr>
      <w:rFonts w:ascii="Tahoma" w:hAnsi="Tahoma"/>
      <w:sz w:val="16"/>
    </w:rPr>
  </w:style>
  <w:style w:type="character" w:styleId="C5">
    <w:name w:val="Заголовок 1 Знак"/>
    <w:basedOn w:val="C0"/>
    <w:link w:val="P1"/>
    <w:rPr>
      <w:rFonts w:ascii="Arial" w:hAnsi="Arial"/>
      <w:b w:val="1"/>
      <w:sz w:val="32"/>
    </w:rPr>
  </w:style>
  <w:style w:type="character" w:styleId="C6">
    <w:name w:val="Strong"/>
    <w:qFormat/>
    <w:rPr>
      <w:b w:val="1"/>
    </w:rPr>
  </w:style>
  <w:style w:type="character" w:styleId="C7">
    <w:name w:val="Заголовок 2 Знак"/>
    <w:basedOn w:val="C0"/>
    <w:link w:val="P2"/>
    <w:rPr>
      <w:b w:val="1"/>
      <w:color w:val="4F81BD"/>
      <w:sz w:val="26"/>
    </w:rPr>
  </w:style>
  <w:style w:type="character" w:styleId="C8">
    <w:name w:val="annotation reference"/>
    <w:basedOn w:val="C0"/>
    <w:semiHidden/>
    <w:rPr>
      <w:sz w:val="16"/>
    </w:rPr>
  </w:style>
  <w:style w:type="character" w:styleId="C9">
    <w:name w:val="Текст примечания Знак"/>
    <w:basedOn w:val="C0"/>
    <w:link w:val="P7"/>
    <w:semiHidden/>
    <w:rPr>
      <w:sz w:val="20"/>
    </w:rPr>
  </w:style>
  <w:style w:type="character" w:styleId="C10">
    <w:name w:val="Тема примечания Знак"/>
    <w:basedOn w:val="C9"/>
    <w:link w:val="P8"/>
    <w:semiHidden/>
    <w:rPr>
      <w:b w:val="1"/>
    </w:rPr>
  </w:style>
  <w:style w:type="character" w:styleId="C11">
    <w:name w:val="Схема документа Знак"/>
    <w:basedOn w:val="C0"/>
    <w:link w:val="P9"/>
    <w:semiHidden/>
    <w:rPr>
      <w:rFonts w:ascii="Tahoma" w:hAnsi="Tahoma"/>
      <w:sz w:val="20"/>
    </w:rPr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</w:tblPr>
    <w:trPr/>
    <w:tcPr/>
  </w:style>
  <w:style w:type="table" w:styleId="T2">
    <w:name w:val="Table Grid"/>
    <w:basedOn w:val="T0"/>
    <w:pPr>
      <w:spacing w:lineRule="auto" w:line="240" w:after="0" w:beforeAutospacing="0" w:afterAutospacing="0"/>
    </w:pPr>
    <w:tblPr>
      <w:tblBorders>
        <w:top w:val="single" w:sz="4" w:space="0" w:shadow="0" w:frame="0" w:color="auto"/>
        <w:left w:val="single" w:sz="4" w:space="0" w:shadow="0" w:frame="0" w:color="auto"/>
        <w:bottom w:val="single" w:sz="4" w:space="0" w:shadow="0" w:frame="0" w:color="auto"/>
        <w:right w:val="single" w:sz="4" w:space="0" w:shadow="0" w:frame="0" w:color="auto"/>
        <w:insideH w:val="single" w:sz="4" w:space="0" w:shadow="0" w:frame="0" w:color="auto"/>
        <w:insideV w:val="single" w:sz="4" w:space="0" w:shadow="0" w:frame="0" w:color="auto"/>
      </w:tblBorders>
    </w:tblPr>
    <w:trPr/>
    <w:tcPr/>
  </w:style>
  <w:style w:type="numbering" w:styleId="N0">
    <w:name w:val="No List"/>
  </w:style>
</w:styles>
</file>

<file path=word/_rels/document.xml.rels><?xml version="1.0" encoding="utf-8"?><Relationships xmlns="http://schemas.openxmlformats.org/package/2006/relationships"><Relationship Id="Relimage11" Type="http://schemas.openxmlformats.org/officeDocument/2006/relationships/image" Target="/media/image11.jpg" /><Relationship Id="Relimage33" Type="http://schemas.openxmlformats.org/officeDocument/2006/relationships/image" Target="/media/image33.jpg" /><Relationship Id="Relimage38" Type="http://schemas.openxmlformats.org/officeDocument/2006/relationships/image" Target="/media/image38.jpg" /><Relationship Id="Relimage3" Type="http://schemas.openxmlformats.org/officeDocument/2006/relationships/image" Target="/media/image3.jpg" /><Relationship Id="Relimage35" Type="http://schemas.openxmlformats.org/officeDocument/2006/relationships/image" Target="/media/image35.jpg" /><Relationship Id="Relimage4" Type="http://schemas.openxmlformats.org/officeDocument/2006/relationships/image" Target="/media/image4.jpg" /><Relationship Id="Relimage13" Type="http://schemas.openxmlformats.org/officeDocument/2006/relationships/image" Target="/media/image13.png" /><Relationship Id="Relimage27" Type="http://schemas.openxmlformats.org/officeDocument/2006/relationships/image" Target="/media/image27.jpg" /><Relationship Id="Relimage30" Type="http://schemas.openxmlformats.org/officeDocument/2006/relationships/image" Target="/media/image30.jpg" /><Relationship Id="Relimage15" Type="http://schemas.openxmlformats.org/officeDocument/2006/relationships/image" Target="/media/image15.jpg" /><Relationship Id="Relimage37" Type="http://schemas.openxmlformats.org/officeDocument/2006/relationships/image" Target="/media/image37.jpg" /><Relationship Id="Relimage6" Type="http://schemas.openxmlformats.org/officeDocument/2006/relationships/image" Target="/media/image6.jpg" /><Relationship Id="Relimage23" Type="http://schemas.openxmlformats.org/officeDocument/2006/relationships/image" Target="/media/image23.jpg" /><Relationship Id="Relimage29" Type="http://schemas.openxmlformats.org/officeDocument/2006/relationships/image" Target="/media/image29.jpg" /><Relationship Id="Relimage2" Type="http://schemas.openxmlformats.org/officeDocument/2006/relationships/image" Target="/media/image2.png" /><Relationship Id="Relimage8" Type="http://schemas.openxmlformats.org/officeDocument/2006/relationships/image" Target="/media/image8.jpg" /><Relationship Id="Relimage22" Type="http://schemas.openxmlformats.org/officeDocument/2006/relationships/image" Target="/media/image22.jpg" /><Relationship Id="Relimage10" Type="http://schemas.openxmlformats.org/officeDocument/2006/relationships/image" Target="/media/image10.jpg" /><Relationship Id="Relimage12" Type="http://schemas.openxmlformats.org/officeDocument/2006/relationships/image" Target="/media/image12.jpg" /><Relationship Id="Relimage31" Type="http://schemas.openxmlformats.org/officeDocument/2006/relationships/image" Target="/media/image31.jpg" /><Relationship Id="Relimage24" Type="http://schemas.openxmlformats.org/officeDocument/2006/relationships/image" Target="/media/image24.jpg" /><Relationship Id="Relimage7" Type="http://schemas.openxmlformats.org/officeDocument/2006/relationships/image" Target="/media/image7.jpg" /><Relationship Id="Relimage17" Type="http://schemas.openxmlformats.org/officeDocument/2006/relationships/image" Target="/media/image17.jpg" /><Relationship Id="Relimage16" Type="http://schemas.openxmlformats.org/officeDocument/2006/relationships/image" Target="/media/image16.jpg" /><Relationship Id="Relimage18" Type="http://schemas.openxmlformats.org/officeDocument/2006/relationships/image" Target="/media/image18.jpg" /><Relationship Id="Relimage26" Type="http://schemas.openxmlformats.org/officeDocument/2006/relationships/image" Target="/media/image26.jpg" /><Relationship Id="Relimage32" Type="http://schemas.openxmlformats.org/officeDocument/2006/relationships/image" Target="/media/image32.jpg" /><Relationship Id="Relimage36" Type="http://schemas.openxmlformats.org/officeDocument/2006/relationships/image" Target="/media/image36.jpg" /><Relationship Id="Relimage28" Type="http://schemas.openxmlformats.org/officeDocument/2006/relationships/image" Target="/media/image28.jpg" /><Relationship Id="Relimage21" Type="http://schemas.openxmlformats.org/officeDocument/2006/relationships/image" Target="/media/image21.jpg" /><Relationship Id="Relimage1" Type="http://schemas.openxmlformats.org/officeDocument/2006/relationships/image" Target="/media/image1.jpg" /><Relationship Id="Relimage20" Type="http://schemas.openxmlformats.org/officeDocument/2006/relationships/image" Target="/media/image20.png" /><Relationship Id="Relimage9" Type="http://schemas.openxmlformats.org/officeDocument/2006/relationships/image" Target="/media/image9.jpg" /><Relationship Id="Relimage14" Type="http://schemas.openxmlformats.org/officeDocument/2006/relationships/image" Target="/media/image14.jpg" /><Relationship Id="Relimage34" Type="http://schemas.openxmlformats.org/officeDocument/2006/relationships/image" Target="/media/image34.jpg" /><Relationship Id="Relimage25" Type="http://schemas.openxmlformats.org/officeDocument/2006/relationships/image" Target="/media/image25.jpg" /><Relationship Id="Relimage5" Type="http://schemas.openxmlformats.org/officeDocument/2006/relationships/image" Target="/media/image5.jpg" /><Relationship Id="Relimage19" Type="http://schemas.openxmlformats.org/officeDocument/2006/relationships/image" Target="/media/image19.jp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