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3E3" w:rsidRPr="00AC4548" w:rsidRDefault="00AC4548" w:rsidP="006F23E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Отчет Школы пожилого возраста</w:t>
      </w:r>
    </w:p>
    <w:p w:rsidR="006F23E3" w:rsidRPr="00AC4548" w:rsidRDefault="006F23E3" w:rsidP="006F23E3">
      <w:pPr>
        <w:rPr>
          <w:rFonts w:ascii="Arial" w:hAnsi="Arial" w:cs="Arial"/>
          <w:b/>
          <w:sz w:val="24"/>
          <w:szCs w:val="24"/>
        </w:rPr>
      </w:pPr>
      <w:r w:rsidRPr="00AC4548">
        <w:rPr>
          <w:rFonts w:ascii="Arial" w:hAnsi="Arial" w:cs="Arial"/>
          <w:b/>
          <w:sz w:val="24"/>
          <w:szCs w:val="24"/>
        </w:rPr>
        <w:t>Специалиста по социальной работе Кочебиной Наталии Алексеевны</w:t>
      </w:r>
    </w:p>
    <w:p w:rsidR="006F23E3" w:rsidRPr="00AC4548" w:rsidRDefault="006F23E3" w:rsidP="006F23E3">
      <w:pPr>
        <w:jc w:val="center"/>
        <w:rPr>
          <w:rFonts w:ascii="Arial" w:hAnsi="Arial" w:cs="Arial"/>
          <w:sz w:val="40"/>
          <w:szCs w:val="40"/>
        </w:rPr>
      </w:pPr>
      <w:r w:rsidRPr="00AC4548">
        <w:rPr>
          <w:rFonts w:ascii="Arial" w:hAnsi="Arial" w:cs="Arial"/>
          <w:sz w:val="40"/>
          <w:szCs w:val="40"/>
        </w:rPr>
        <w:t>по направлению:</w:t>
      </w:r>
      <w:r w:rsidRPr="00AC4548">
        <w:rPr>
          <w:rFonts w:ascii="Arial" w:hAnsi="Arial" w:cs="Arial"/>
          <w:b/>
          <w:sz w:val="40"/>
          <w:szCs w:val="40"/>
        </w:rPr>
        <w:t xml:space="preserve"> «</w:t>
      </w:r>
      <w:r w:rsidRPr="00AC4548">
        <w:rPr>
          <w:rFonts w:ascii="Arial" w:hAnsi="Arial" w:cs="Arial"/>
          <w:sz w:val="40"/>
          <w:szCs w:val="40"/>
        </w:rPr>
        <w:t>Навыки ухода».</w:t>
      </w:r>
    </w:p>
    <w:p w:rsidR="006F23E3" w:rsidRPr="00AC4548" w:rsidRDefault="006F23E3" w:rsidP="00AC4548">
      <w:pPr>
        <w:rPr>
          <w:rFonts w:ascii="Arial" w:hAnsi="Arial" w:cs="Arial"/>
          <w:b/>
          <w:sz w:val="28"/>
          <w:szCs w:val="28"/>
        </w:rPr>
      </w:pPr>
      <w:r w:rsidRPr="00AC4548">
        <w:rPr>
          <w:rFonts w:ascii="Arial" w:hAnsi="Arial" w:cs="Arial"/>
          <w:b/>
          <w:sz w:val="28"/>
          <w:szCs w:val="28"/>
        </w:rPr>
        <w:t xml:space="preserve">    </w:t>
      </w:r>
      <w:r w:rsidR="00AC4548">
        <w:rPr>
          <w:rFonts w:ascii="Arial" w:hAnsi="Arial" w:cs="Arial"/>
          <w:b/>
          <w:sz w:val="28"/>
          <w:szCs w:val="28"/>
        </w:rPr>
        <w:t xml:space="preserve">                              </w:t>
      </w:r>
      <w:r w:rsidRPr="00AC4548">
        <w:rPr>
          <w:rFonts w:ascii="Arial" w:hAnsi="Arial" w:cs="Arial"/>
          <w:b/>
          <w:sz w:val="28"/>
          <w:szCs w:val="28"/>
        </w:rPr>
        <w:t>за декабрь  2021 года.</w:t>
      </w:r>
    </w:p>
    <w:p w:rsidR="006F23E3" w:rsidRPr="00AC4548" w:rsidRDefault="006F23E3" w:rsidP="006F23E3">
      <w:pPr>
        <w:rPr>
          <w:rFonts w:ascii="Arial" w:hAnsi="Arial" w:cs="Arial"/>
          <w:sz w:val="28"/>
          <w:szCs w:val="28"/>
        </w:rPr>
      </w:pPr>
      <w:r w:rsidRPr="00AC4548">
        <w:rPr>
          <w:rFonts w:ascii="Arial" w:hAnsi="Arial" w:cs="Arial"/>
          <w:sz w:val="28"/>
          <w:szCs w:val="28"/>
        </w:rPr>
        <w:t>14 декабря 2021 года специалистом  по социальной работе, Кочебиной  Наталией Алексеевной, было организовано и проведено занятие в школе пожилого возраста по направлению «Навыки Ухода».</w:t>
      </w:r>
    </w:p>
    <w:p w:rsidR="006F23E3" w:rsidRPr="00AC4548" w:rsidRDefault="006F23E3" w:rsidP="006F23E3">
      <w:pPr>
        <w:rPr>
          <w:rFonts w:ascii="Arial" w:hAnsi="Arial" w:cs="Arial"/>
          <w:sz w:val="28"/>
          <w:szCs w:val="28"/>
        </w:rPr>
      </w:pPr>
    </w:p>
    <w:p w:rsidR="006F23E3" w:rsidRPr="00AC4548" w:rsidRDefault="006F23E3" w:rsidP="006F23E3">
      <w:pPr>
        <w:jc w:val="center"/>
        <w:rPr>
          <w:rFonts w:ascii="Arial" w:hAnsi="Arial" w:cs="Arial"/>
          <w:b/>
          <w:sz w:val="28"/>
          <w:szCs w:val="28"/>
        </w:rPr>
      </w:pPr>
      <w:r w:rsidRPr="00AC4548">
        <w:rPr>
          <w:rFonts w:ascii="Arial" w:hAnsi="Arial" w:cs="Arial"/>
          <w:b/>
          <w:sz w:val="28"/>
          <w:szCs w:val="28"/>
        </w:rPr>
        <w:t>Тема занятия</w:t>
      </w:r>
    </w:p>
    <w:p w:rsidR="006F23E3" w:rsidRPr="00AC4548" w:rsidRDefault="006F23E3" w:rsidP="006F23E3">
      <w:pPr>
        <w:rPr>
          <w:rFonts w:ascii="Arial" w:hAnsi="Arial" w:cs="Arial"/>
          <w:b/>
          <w:sz w:val="26"/>
          <w:szCs w:val="26"/>
        </w:rPr>
      </w:pPr>
    </w:p>
    <w:p w:rsidR="006F23E3" w:rsidRPr="00AC4548" w:rsidRDefault="006F23E3" w:rsidP="006F23E3">
      <w:pPr>
        <w:rPr>
          <w:rFonts w:ascii="Arial" w:hAnsi="Arial" w:cs="Arial"/>
          <w:b/>
          <w:sz w:val="28"/>
          <w:szCs w:val="28"/>
        </w:rPr>
      </w:pPr>
      <w:r w:rsidRPr="00AC4548">
        <w:rPr>
          <w:rFonts w:ascii="Arial" w:hAnsi="Arial" w:cs="Arial"/>
          <w:b/>
          <w:sz w:val="28"/>
          <w:szCs w:val="28"/>
        </w:rPr>
        <w:t>1.«Правила питания и кормления»</w:t>
      </w:r>
    </w:p>
    <w:p w:rsidR="006F23E3" w:rsidRPr="00AC4548" w:rsidRDefault="006F23E3" w:rsidP="006F23E3">
      <w:pPr>
        <w:rPr>
          <w:rFonts w:ascii="Arial" w:hAnsi="Arial" w:cs="Arial"/>
          <w:b/>
          <w:sz w:val="28"/>
          <w:szCs w:val="28"/>
        </w:rPr>
      </w:pPr>
      <w:r w:rsidRPr="00AC4548">
        <w:rPr>
          <w:rFonts w:ascii="Arial" w:hAnsi="Arial" w:cs="Arial"/>
          <w:b/>
          <w:sz w:val="28"/>
          <w:szCs w:val="28"/>
        </w:rPr>
        <w:t>2.«Профилактика стрессовых состояний»</w:t>
      </w:r>
    </w:p>
    <w:p w:rsidR="006F23E3" w:rsidRPr="00AC4548" w:rsidRDefault="006F23E3" w:rsidP="006F23E3">
      <w:pPr>
        <w:rPr>
          <w:rFonts w:ascii="Arial" w:hAnsi="Arial" w:cs="Arial"/>
          <w:b/>
          <w:sz w:val="28"/>
          <w:szCs w:val="28"/>
        </w:rPr>
      </w:pPr>
      <w:r w:rsidRPr="00AC4548">
        <w:rPr>
          <w:rFonts w:ascii="Arial" w:hAnsi="Arial" w:cs="Arial"/>
          <w:sz w:val="28"/>
          <w:szCs w:val="28"/>
        </w:rPr>
        <w:t>Форма проведения занятия</w:t>
      </w:r>
      <w:proofErr w:type="gramStart"/>
      <w:r w:rsidRPr="00AC4548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AC4548">
        <w:rPr>
          <w:rFonts w:ascii="Arial" w:hAnsi="Arial" w:cs="Arial"/>
          <w:b/>
          <w:sz w:val="28"/>
          <w:szCs w:val="28"/>
        </w:rPr>
        <w:t xml:space="preserve"> практическое занятие</w:t>
      </w:r>
    </w:p>
    <w:p w:rsidR="006F23E3" w:rsidRPr="00AC4548" w:rsidRDefault="006F23E3" w:rsidP="006F23E3">
      <w:pPr>
        <w:rPr>
          <w:rFonts w:ascii="Arial" w:hAnsi="Arial" w:cs="Arial"/>
          <w:sz w:val="28"/>
          <w:szCs w:val="28"/>
        </w:rPr>
      </w:pPr>
      <w:r w:rsidRPr="00AC4548">
        <w:rPr>
          <w:rFonts w:ascii="Arial" w:hAnsi="Arial" w:cs="Arial"/>
          <w:sz w:val="28"/>
          <w:szCs w:val="28"/>
        </w:rPr>
        <w:t xml:space="preserve">В онлайн режиме, в связи  с ограничительными мероприятиями по </w:t>
      </w:r>
      <w:proofErr w:type="spellStart"/>
      <w:r w:rsidRPr="00AC4548">
        <w:rPr>
          <w:rFonts w:ascii="Arial" w:hAnsi="Arial" w:cs="Arial"/>
          <w:sz w:val="28"/>
          <w:szCs w:val="28"/>
        </w:rPr>
        <w:t>короновирусной</w:t>
      </w:r>
      <w:proofErr w:type="spellEnd"/>
      <w:r w:rsidRPr="00AC4548">
        <w:rPr>
          <w:rFonts w:ascii="Arial" w:hAnsi="Arial" w:cs="Arial"/>
          <w:sz w:val="28"/>
          <w:szCs w:val="28"/>
        </w:rPr>
        <w:t xml:space="preserve"> инфекции, участники приняли участие по данной теме, поделившись своими навыками.</w:t>
      </w:r>
    </w:p>
    <w:p w:rsidR="00E12C3C" w:rsidRPr="00AC4548" w:rsidRDefault="00E12C3C" w:rsidP="006F23E3">
      <w:pPr>
        <w:rPr>
          <w:rFonts w:ascii="Arial" w:hAnsi="Arial" w:cs="Arial"/>
          <w:sz w:val="28"/>
          <w:szCs w:val="28"/>
        </w:rPr>
      </w:pPr>
      <w:r w:rsidRPr="00AC4548">
        <w:rPr>
          <w:rFonts w:ascii="Arial" w:hAnsi="Arial" w:cs="Arial"/>
          <w:noProof/>
        </w:rPr>
        <w:drawing>
          <wp:inline distT="0" distB="0" distL="0" distR="0" wp14:anchorId="7C01E1F6" wp14:editId="6F469B64">
            <wp:extent cx="2743200" cy="1666875"/>
            <wp:effectExtent l="0" t="0" r="0" b="9525"/>
            <wp:docPr id="3" name="Рисунок 3" descr="Особенности питания пожилых люд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собенности питания пожилых люде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C3C" w:rsidRPr="00AC4548" w:rsidRDefault="00E12C3C" w:rsidP="006F23E3">
      <w:pPr>
        <w:rPr>
          <w:rFonts w:ascii="Arial" w:hAnsi="Arial" w:cs="Arial"/>
          <w:sz w:val="28"/>
          <w:szCs w:val="28"/>
        </w:rPr>
      </w:pPr>
      <w:r w:rsidRPr="00AC4548">
        <w:rPr>
          <w:rFonts w:ascii="Arial" w:hAnsi="Arial" w:cs="Arial"/>
          <w:noProof/>
        </w:rPr>
        <w:drawing>
          <wp:inline distT="0" distB="0" distL="0" distR="0" wp14:anchorId="02C44371" wp14:editId="3E5C001F">
            <wp:extent cx="2076450" cy="2209800"/>
            <wp:effectExtent l="0" t="0" r="0" b="0"/>
            <wp:docPr id="2" name="Рисунок 2" descr="Режим питания и питьевой режим в пожилом возрасте или о простом и банально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жим питания и питьевой режим в пожилом возрасте или о простом и банальном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3E3" w:rsidRPr="00AC4548" w:rsidRDefault="00E12C3C" w:rsidP="006F23E3">
      <w:pPr>
        <w:rPr>
          <w:rFonts w:ascii="Arial" w:hAnsi="Arial" w:cs="Arial"/>
          <w:sz w:val="28"/>
          <w:szCs w:val="28"/>
        </w:rPr>
      </w:pPr>
      <w:r w:rsidRPr="00AC4548">
        <w:rPr>
          <w:rFonts w:ascii="Arial" w:hAnsi="Arial" w:cs="Arial"/>
          <w:noProof/>
        </w:rPr>
        <w:lastRenderedPageBreak/>
        <w:drawing>
          <wp:inline distT="0" distB="0" distL="0" distR="0" wp14:anchorId="6A7D7656" wp14:editId="6A31A040">
            <wp:extent cx="5715000" cy="3609975"/>
            <wp:effectExtent l="0" t="0" r="0" b="9525"/>
            <wp:docPr id="1" name="Рисунок 1" descr="https://www.seniorgroup.ru/local/templates/seniorgroup/images/about/media/10-pravil-pitaniya-v-pozhilom-vozraste/web/min/image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eniorgroup.ru/local/templates/seniorgroup/images/about/media/10-pravil-pitaniya-v-pozhilom-vozraste/web/min/image1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3E3" w:rsidRPr="00AC4548" w:rsidRDefault="006F23E3" w:rsidP="006F23E3">
      <w:pPr>
        <w:rPr>
          <w:rFonts w:ascii="Arial" w:hAnsi="Arial" w:cs="Arial"/>
        </w:rPr>
      </w:pPr>
      <w:r w:rsidRPr="00AC4548">
        <w:rPr>
          <w:rFonts w:ascii="Arial" w:hAnsi="Arial" w:cs="Arial"/>
          <w:sz w:val="28"/>
          <w:szCs w:val="28"/>
        </w:rPr>
        <w:t>На сайт центра была предоставлена презентация информации по данной теме.</w:t>
      </w:r>
      <w:r w:rsidRPr="00AC4548">
        <w:rPr>
          <w:rFonts w:ascii="Arial" w:hAnsi="Arial" w:cs="Arial"/>
        </w:rPr>
        <w:t xml:space="preserve"> </w:t>
      </w:r>
    </w:p>
    <w:p w:rsidR="006F23E3" w:rsidRPr="00AC4548" w:rsidRDefault="006F23E3" w:rsidP="006F23E3">
      <w:pPr>
        <w:rPr>
          <w:rFonts w:ascii="Arial" w:hAnsi="Arial" w:cs="Arial"/>
          <w:sz w:val="28"/>
          <w:szCs w:val="28"/>
        </w:rPr>
      </w:pPr>
    </w:p>
    <w:p w:rsidR="006F23E3" w:rsidRPr="00AC4548" w:rsidRDefault="006F23E3" w:rsidP="006F23E3">
      <w:pPr>
        <w:rPr>
          <w:rFonts w:ascii="Arial" w:hAnsi="Arial" w:cs="Arial"/>
          <w:sz w:val="28"/>
          <w:szCs w:val="28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b/>
          <w:sz w:val="32"/>
          <w:szCs w:val="32"/>
        </w:rPr>
      </w:pPr>
      <w:r w:rsidRPr="00AC4548">
        <w:rPr>
          <w:rFonts w:ascii="Arial" w:hAnsi="Arial" w:cs="Arial"/>
          <w:b/>
          <w:sz w:val="32"/>
          <w:szCs w:val="32"/>
        </w:rPr>
        <w:t>Питание 65+. Как рацион питания должен меняться с годами?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 xml:space="preserve"> 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 xml:space="preserve">По определению Организации Объединенных Наций (ООН), пожилыми называются люди старше 60 лет. В нашей стране, как и во всем мире, </w:t>
      </w:r>
      <w:proofErr w:type="gramStart"/>
      <w:r w:rsidRPr="00AC4548">
        <w:rPr>
          <w:rFonts w:ascii="Arial" w:hAnsi="Arial" w:cs="Arial"/>
          <w:sz w:val="24"/>
          <w:szCs w:val="24"/>
        </w:rPr>
        <w:t>пожилых</w:t>
      </w:r>
      <w:proofErr w:type="gramEnd"/>
      <w:r w:rsidRPr="00AC4548">
        <w:rPr>
          <w:rFonts w:ascii="Arial" w:hAnsi="Arial" w:cs="Arial"/>
          <w:sz w:val="24"/>
          <w:szCs w:val="24"/>
        </w:rPr>
        <w:t xml:space="preserve"> становится все больше. Сохранить активность в пожилом возрасте и избежать грозных спутников старости — подагры, остеопороза, сахарного диабета, атеросклероза, онкологических заболеваний — поможет правильное питание. К Международному дню пожилых людей, который отмечается 1 октября, </w:t>
      </w:r>
      <w:proofErr w:type="spellStart"/>
      <w:r w:rsidRPr="00AC4548">
        <w:rPr>
          <w:rFonts w:ascii="Arial" w:hAnsi="Arial" w:cs="Arial"/>
          <w:sz w:val="24"/>
          <w:szCs w:val="24"/>
        </w:rPr>
        <w:t>Роспотребнадзор</w:t>
      </w:r>
      <w:proofErr w:type="spellEnd"/>
      <w:r w:rsidRPr="00AC4548">
        <w:rPr>
          <w:rFonts w:ascii="Arial" w:hAnsi="Arial" w:cs="Arial"/>
          <w:sz w:val="24"/>
          <w:szCs w:val="24"/>
        </w:rPr>
        <w:t xml:space="preserve"> подготовил материал об этом важнейшем факторе активного долголетия.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AC4548">
        <w:rPr>
          <w:rFonts w:ascii="Arial" w:hAnsi="Arial" w:cs="Arial"/>
          <w:b/>
          <w:sz w:val="28"/>
          <w:szCs w:val="28"/>
        </w:rPr>
        <w:t>Как рацион человека должен меняться с годами?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С годами обмен веществ замедляется, снижается физическая активность, а с ней потребность в белках, жирах, углеводах и клетчатке. Калорийность дневного рациона каждые десять лет жизни после 40 лет становится ниже в среднем на 7%. У людей старше 60 лет среднесуточная калорийность должна составлять от 1800 (у женщин) до 2200 ккал (у мужчин). Однако после 60 лет остается высокой и даже возрастает потребность в минеральных веществах, таких как кальций, магний, калий, железо, и в витаминах</w:t>
      </w:r>
      <w:proofErr w:type="gramStart"/>
      <w:r w:rsidRPr="00AC4548">
        <w:rPr>
          <w:rFonts w:ascii="Arial" w:hAnsi="Arial" w:cs="Arial"/>
          <w:sz w:val="24"/>
          <w:szCs w:val="24"/>
        </w:rPr>
        <w:t xml:space="preserve"> А</w:t>
      </w:r>
      <w:proofErr w:type="gramEnd"/>
      <w:r w:rsidRPr="00AC4548">
        <w:rPr>
          <w:rFonts w:ascii="Arial" w:hAnsi="Arial" w:cs="Arial"/>
          <w:sz w:val="24"/>
          <w:szCs w:val="24"/>
        </w:rPr>
        <w:t>, D, Е, В12.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AC4548">
        <w:rPr>
          <w:rFonts w:ascii="Arial" w:hAnsi="Arial" w:cs="Arial"/>
          <w:b/>
          <w:sz w:val="28"/>
          <w:szCs w:val="28"/>
        </w:rPr>
        <w:t>Мясо, рыба и яйца в рационе пожилых людей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В пожилом возрасте меняется тело человека — возрастает процент жира, меньше становится мышечной массы. Чтобы не терять ее слишком быстро, нужно употреблять достаточно белка.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Среди источников животного белка выбирайте нежирную рыбу, молоко, белок яиц. Пожилой человек может позволить себе 2–3 яйца в неделю (лучше всмятку или в виде омлета).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Мясо, птицу и рыбу, даже нежирные, следует употреблять с осторожностью, не более одной порции в день (80–100 г), только в отварном виде: они богаты пуриновыми основаниями, которые могут вызвать подагру. Наиболее вреден бульон — в него при варке переходит подавляющая часть пуринов. Первые блюда на бульоне допускаются не более 2–3 раз в неделю, в остальное время выбирайте вегетарианские супы (крупяные, молочные, овощные и фруктовые).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AC4548">
        <w:rPr>
          <w:rFonts w:ascii="Arial" w:hAnsi="Arial" w:cs="Arial"/>
          <w:sz w:val="24"/>
          <w:szCs w:val="24"/>
        </w:rPr>
        <w:t>Предпочтительные виды мяса и рыбы — маложирные: говядина, телятина, козлятина, ягнятина, мясо кролика, курица, индейка, речная рыба (судак, щука, карп), из морской — тресковые сорта.</w:t>
      </w:r>
      <w:proofErr w:type="gramEnd"/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1–2 раза в неделю пожилым людям желательно устраивать дни без мяса.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AC4548">
        <w:rPr>
          <w:rFonts w:ascii="Arial" w:hAnsi="Arial" w:cs="Arial"/>
          <w:b/>
          <w:sz w:val="28"/>
          <w:szCs w:val="28"/>
        </w:rPr>
        <w:t>Молочные продукты и растительные белки в рационе пожилых людей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До трети белка в день людям в возрасте 60 лет и старше нужно получать из молочных продуктов — они содержат много кальция, необходимого для профилактики остеопороза. Ежедневно съедайте по 100 г обезжиренного творога и 10–30 г нежирного несоленого сыра.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При хорошей переносимости можно выпивать 300–400 мл молока в день. Если свежее молоко стало плохо переноситься с возрастом из-за снижения активности ферментов, его можно кипятить или добавлять в небольших количествах в чай или кофе.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Особенно полезны кисломолочные продукты — кефир, простокваша, ацидофилин. Они содержат молочнокислую палочку, которая поддерживает нормальный состав кишечной микрофлоры. Это предотвращает гнилостные процессы в кишечнике и позволяет печени эффективнее выводить токсины.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Ежедневно перед сном рекомендуется употреблять 200 г кефира, в который для профилактики запоров можно добавить одну столовую ложку растительного масла, хорошо размешав.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 xml:space="preserve">Чрезвычайно полезно употребление молочнокислых продуктов с </w:t>
      </w:r>
      <w:proofErr w:type="spellStart"/>
      <w:r w:rsidRPr="00AC4548">
        <w:rPr>
          <w:rFonts w:ascii="Arial" w:hAnsi="Arial" w:cs="Arial"/>
          <w:sz w:val="24"/>
          <w:szCs w:val="24"/>
        </w:rPr>
        <w:t>пробиотиками</w:t>
      </w:r>
      <w:proofErr w:type="spellEnd"/>
      <w:r w:rsidRPr="00AC4548">
        <w:rPr>
          <w:rFonts w:ascii="Arial" w:hAnsi="Arial" w:cs="Arial"/>
          <w:sz w:val="24"/>
          <w:szCs w:val="24"/>
        </w:rPr>
        <w:t xml:space="preserve"> – лакт</w:t>
      </w:r>
      <w:proofErr w:type="gramStart"/>
      <w:r w:rsidRPr="00AC4548">
        <w:rPr>
          <w:rFonts w:ascii="Arial" w:hAnsi="Arial" w:cs="Arial"/>
          <w:sz w:val="24"/>
          <w:szCs w:val="24"/>
        </w:rPr>
        <w:t>о-</w:t>
      </w:r>
      <w:proofErr w:type="gramEnd"/>
      <w:r w:rsidRPr="00AC4548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AC4548">
        <w:rPr>
          <w:rFonts w:ascii="Arial" w:hAnsi="Arial" w:cs="Arial"/>
          <w:sz w:val="24"/>
          <w:szCs w:val="24"/>
        </w:rPr>
        <w:t>бифидобактериями</w:t>
      </w:r>
      <w:proofErr w:type="spellEnd"/>
      <w:r w:rsidRPr="00AC4548">
        <w:rPr>
          <w:rFonts w:ascii="Arial" w:hAnsi="Arial" w:cs="Arial"/>
          <w:sz w:val="24"/>
          <w:szCs w:val="24"/>
        </w:rPr>
        <w:t>. Такие продукты обычно имеют приставку «</w:t>
      </w:r>
      <w:proofErr w:type="spellStart"/>
      <w:r w:rsidRPr="00AC4548">
        <w:rPr>
          <w:rFonts w:ascii="Arial" w:hAnsi="Arial" w:cs="Arial"/>
          <w:sz w:val="24"/>
          <w:szCs w:val="24"/>
        </w:rPr>
        <w:t>био</w:t>
      </w:r>
      <w:proofErr w:type="spellEnd"/>
      <w:r w:rsidRPr="00AC4548">
        <w:rPr>
          <w:rFonts w:ascii="Arial" w:hAnsi="Arial" w:cs="Arial"/>
          <w:sz w:val="24"/>
          <w:szCs w:val="24"/>
        </w:rPr>
        <w:t xml:space="preserve">» в названии. А чтобы </w:t>
      </w:r>
      <w:proofErr w:type="spellStart"/>
      <w:r w:rsidRPr="00AC4548">
        <w:rPr>
          <w:rFonts w:ascii="Arial" w:hAnsi="Arial" w:cs="Arial"/>
          <w:sz w:val="24"/>
          <w:szCs w:val="24"/>
        </w:rPr>
        <w:t>пробиотики</w:t>
      </w:r>
      <w:proofErr w:type="spellEnd"/>
      <w:r w:rsidRPr="00AC4548">
        <w:rPr>
          <w:rFonts w:ascii="Arial" w:hAnsi="Arial" w:cs="Arial"/>
          <w:sz w:val="24"/>
          <w:szCs w:val="24"/>
        </w:rPr>
        <w:t xml:space="preserve"> действовали эффективнее, употребляйте </w:t>
      </w:r>
      <w:proofErr w:type="spellStart"/>
      <w:r w:rsidRPr="00AC4548">
        <w:rPr>
          <w:rFonts w:ascii="Arial" w:hAnsi="Arial" w:cs="Arial"/>
          <w:sz w:val="24"/>
          <w:szCs w:val="24"/>
        </w:rPr>
        <w:t>пребиотики</w:t>
      </w:r>
      <w:proofErr w:type="spellEnd"/>
      <w:r w:rsidRPr="00AC4548">
        <w:rPr>
          <w:rFonts w:ascii="Arial" w:hAnsi="Arial" w:cs="Arial"/>
          <w:sz w:val="24"/>
          <w:szCs w:val="24"/>
        </w:rPr>
        <w:t>, например, пищевые волокна.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 xml:space="preserve">Половину белков в рационе должны составлять растительные – зерновые и бобовые (если они хорошо переносятся). </w:t>
      </w:r>
      <w:proofErr w:type="gramStart"/>
      <w:r w:rsidRPr="00AC4548">
        <w:rPr>
          <w:rFonts w:ascii="Arial" w:hAnsi="Arial" w:cs="Arial"/>
          <w:sz w:val="24"/>
          <w:szCs w:val="24"/>
        </w:rPr>
        <w:t>Из каш наиболее полезны гречневая и овсяная.</w:t>
      </w:r>
      <w:proofErr w:type="gramEnd"/>
      <w:r w:rsidRPr="00AC4548">
        <w:rPr>
          <w:rFonts w:ascii="Arial" w:hAnsi="Arial" w:cs="Arial"/>
          <w:sz w:val="24"/>
          <w:szCs w:val="24"/>
        </w:rPr>
        <w:t xml:space="preserve"> Хлеб ешьте ржаной, из муки грубого помола, из цельного зерна или с добавлением отрубей (всего до 300 г в день).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AC4548">
        <w:rPr>
          <w:rFonts w:ascii="Arial" w:hAnsi="Arial" w:cs="Arial"/>
          <w:b/>
          <w:sz w:val="28"/>
          <w:szCs w:val="28"/>
        </w:rPr>
        <w:t>Жиры после 60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 xml:space="preserve">Жиров в пище пожилых людей должно быть немного. </w:t>
      </w:r>
      <w:proofErr w:type="gramStart"/>
      <w:r w:rsidRPr="00AC4548">
        <w:rPr>
          <w:rFonts w:ascii="Arial" w:hAnsi="Arial" w:cs="Arial"/>
          <w:sz w:val="24"/>
          <w:szCs w:val="24"/>
        </w:rPr>
        <w:t>Для профилактики сердечно-сосудистых заболеваний или при их наличии необходимо ограничить продукты, которые содержат холестерин и насыщенные жирные кислоты (печень, почки, мозги, жирные сорта мяса, икра рыб, яичные желтки, говяжий, бараний, свиной, утиный, гусиный, куриный и другие животные жиры).</w:t>
      </w:r>
      <w:proofErr w:type="gramEnd"/>
      <w:r w:rsidRPr="00AC4548">
        <w:rPr>
          <w:rFonts w:ascii="Arial" w:hAnsi="Arial" w:cs="Arial"/>
          <w:sz w:val="24"/>
          <w:szCs w:val="24"/>
        </w:rPr>
        <w:t xml:space="preserve"> Можно употреблять в день одну столовую ложку сметаны или добавлять в пищу 5–10 г сливочного масла.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В рационе должно присутствовать ежедневно по 20–25 г растительного масла (подсолнечного, оливкового, кукурузного, хлопкового, соевого, рапсового и др.). Также необходимо употреблять по 300–400 г в неделю запеченной или консервированной морской жирной рыбы (скумбрия, сардина, лосось, палтус, сельдь иваси), которая содержит необходимые организму полиненасыщенные жирные кислоты омега-3.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AC4548">
        <w:rPr>
          <w:rFonts w:ascii="Arial" w:hAnsi="Arial" w:cs="Arial"/>
          <w:b/>
          <w:sz w:val="28"/>
          <w:szCs w:val="28"/>
        </w:rPr>
        <w:t>Углеводы и пищевые волокна в питании пожилых людей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Углеводов в рационе пожилых людей должно быть не больше 300 г в день. В первую очередь ограничиваются сахар и сладости – их можно есть 30–50 г (не более 10% от общей калорийности рациона). Предпочтение следует отдавать фруктам, ягодам и меду, где сахар представлен в виде фруктозы.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Исключительно важно для лиц пожилого возраста употреблять зерновые, овощи и фрукты, в которых содержатся пищевые волокна. Эти вещества нормализуют свертываемость крови, препятствуют всасыванию глюкозы и холестерина в тонкой кишке, благодаря чему снижается их содержание в крови.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AC4548">
        <w:rPr>
          <w:rFonts w:ascii="Arial" w:hAnsi="Arial" w:cs="Arial"/>
          <w:b/>
          <w:sz w:val="28"/>
          <w:szCs w:val="28"/>
        </w:rPr>
        <w:t>Витамины и минеральные вещества в рационе пожилых людей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Пожилым людям рекомендуется ограничить соль до 5 г в день, полностью отказаться от соленых продуктов (сельдь, соленые огурцы, грибы), злоупотребление которыми повышает артериальное давление, затрудняет работу сердца и вызывает отеки.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 xml:space="preserve">В пожилом возрасте важно получать достаточное количество витаминов — как с пищей, так и в виде БАД (витаминно-минеральных комплексов). Особенно полезны вещества-антиоксиданты, которые защищают организм от </w:t>
      </w:r>
      <w:proofErr w:type="spellStart"/>
      <w:r w:rsidRPr="00AC4548">
        <w:rPr>
          <w:rFonts w:ascii="Arial" w:hAnsi="Arial" w:cs="Arial"/>
          <w:sz w:val="24"/>
          <w:szCs w:val="24"/>
        </w:rPr>
        <w:t>оксидантного</w:t>
      </w:r>
      <w:proofErr w:type="spellEnd"/>
      <w:r w:rsidRPr="00AC4548">
        <w:rPr>
          <w:rFonts w:ascii="Arial" w:hAnsi="Arial" w:cs="Arial"/>
          <w:sz w:val="24"/>
          <w:szCs w:val="24"/>
        </w:rPr>
        <w:t xml:space="preserve"> стресса, многих болезней и замедляют старение.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Антиоксидантами являются витамины</w:t>
      </w:r>
      <w:proofErr w:type="gramStart"/>
      <w:r w:rsidRPr="00AC4548">
        <w:rPr>
          <w:rFonts w:ascii="Arial" w:hAnsi="Arial" w:cs="Arial"/>
          <w:sz w:val="24"/>
          <w:szCs w:val="24"/>
        </w:rPr>
        <w:t xml:space="preserve"> Е</w:t>
      </w:r>
      <w:proofErr w:type="gramEnd"/>
      <w:r w:rsidRPr="00AC4548">
        <w:rPr>
          <w:rFonts w:ascii="Arial" w:hAnsi="Arial" w:cs="Arial"/>
          <w:sz w:val="24"/>
          <w:szCs w:val="24"/>
        </w:rPr>
        <w:t xml:space="preserve">, С, </w:t>
      </w:r>
      <w:proofErr w:type="spellStart"/>
      <w:r w:rsidRPr="00AC4548">
        <w:rPr>
          <w:rFonts w:ascii="Arial" w:hAnsi="Arial" w:cs="Arial"/>
          <w:sz w:val="24"/>
          <w:szCs w:val="24"/>
        </w:rPr>
        <w:t>каротиноиды</w:t>
      </w:r>
      <w:proofErr w:type="spellEnd"/>
      <w:r w:rsidRPr="00AC4548">
        <w:rPr>
          <w:rFonts w:ascii="Arial" w:hAnsi="Arial" w:cs="Arial"/>
          <w:sz w:val="24"/>
          <w:szCs w:val="24"/>
        </w:rPr>
        <w:t xml:space="preserve"> (бета-каротин, </w:t>
      </w:r>
      <w:proofErr w:type="spellStart"/>
      <w:r w:rsidRPr="00AC4548">
        <w:rPr>
          <w:rFonts w:ascii="Arial" w:hAnsi="Arial" w:cs="Arial"/>
          <w:sz w:val="24"/>
          <w:szCs w:val="24"/>
        </w:rPr>
        <w:t>лютеин</w:t>
      </w:r>
      <w:proofErr w:type="spellEnd"/>
      <w:r w:rsidRPr="00AC4548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AC4548">
        <w:rPr>
          <w:rFonts w:ascii="Arial" w:hAnsi="Arial" w:cs="Arial"/>
          <w:sz w:val="24"/>
          <w:szCs w:val="24"/>
        </w:rPr>
        <w:t>ликопин</w:t>
      </w:r>
      <w:proofErr w:type="spellEnd"/>
      <w:r w:rsidRPr="00AC4548">
        <w:rPr>
          <w:rFonts w:ascii="Arial" w:hAnsi="Arial" w:cs="Arial"/>
          <w:sz w:val="24"/>
          <w:szCs w:val="24"/>
        </w:rPr>
        <w:t>, которые присутствуют в оранжевых овощах, фруктах и в темно-зеленых овощах), а также минеральные вещества (цинк, медь, селен) и другие компоненты пищи (</w:t>
      </w:r>
      <w:proofErr w:type="spellStart"/>
      <w:r w:rsidRPr="00AC4548">
        <w:rPr>
          <w:rFonts w:ascii="Arial" w:hAnsi="Arial" w:cs="Arial"/>
          <w:sz w:val="24"/>
          <w:szCs w:val="24"/>
        </w:rPr>
        <w:t>флавоноиды</w:t>
      </w:r>
      <w:proofErr w:type="spellEnd"/>
      <w:r w:rsidRPr="00AC454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C4548">
        <w:rPr>
          <w:rFonts w:ascii="Arial" w:hAnsi="Arial" w:cs="Arial"/>
          <w:sz w:val="24"/>
          <w:szCs w:val="24"/>
        </w:rPr>
        <w:t>изофлавоны</w:t>
      </w:r>
      <w:proofErr w:type="spellEnd"/>
      <w:r w:rsidRPr="00AC4548">
        <w:rPr>
          <w:rFonts w:ascii="Arial" w:hAnsi="Arial" w:cs="Arial"/>
          <w:sz w:val="24"/>
          <w:szCs w:val="24"/>
        </w:rPr>
        <w:t>, индолы, фенольные кислоты, катехины, антоцианы и др.).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AC4548">
        <w:rPr>
          <w:rFonts w:ascii="Arial" w:hAnsi="Arial" w:cs="Arial"/>
          <w:b/>
          <w:sz w:val="28"/>
          <w:szCs w:val="28"/>
        </w:rPr>
        <w:t>Краткая памятка по питанию пожилых людей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Чтобы легче было запомнить правила питания в пожилом возрасте, мы обобщили основные принципы в виде 10 кратких правил.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lastRenderedPageBreak/>
        <w:t xml:space="preserve">1. </w:t>
      </w:r>
      <w:proofErr w:type="gramStart"/>
      <w:r w:rsidRPr="00AC4548">
        <w:rPr>
          <w:rFonts w:ascii="Arial" w:hAnsi="Arial" w:cs="Arial"/>
          <w:sz w:val="24"/>
          <w:szCs w:val="24"/>
        </w:rPr>
        <w:t>Ограничить животные жиры (жирные сорта мяса, птицы, сало, колбасные изделия, молочные продукты с высоким процентом жирности — сливочное масло, сливки, сметану) и холестеринсодержащие продукты (субпродукты, яичные желтки, икру рыб).</w:t>
      </w:r>
      <w:proofErr w:type="gramEnd"/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2. Ограничить простые сахара (сладости, кондитерские изделия) до 10% от общей калорийности.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3. Ограничить поваренную соль (до 5 г в день).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4. Вводить в рацион растительные масла и жирную рыбу — источники моно- и полиненасыщенных жирных кислот омега-6 и омега-3.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5. Употреблять кисломолочные продукты с пониженной жирностью, обогащенные пр</w:t>
      </w:r>
      <w:proofErr w:type="gramStart"/>
      <w:r w:rsidRPr="00AC4548">
        <w:rPr>
          <w:rFonts w:ascii="Arial" w:hAnsi="Arial" w:cs="Arial"/>
          <w:sz w:val="24"/>
          <w:szCs w:val="24"/>
        </w:rPr>
        <w:t>о-</w:t>
      </w:r>
      <w:proofErr w:type="gramEnd"/>
      <w:r w:rsidRPr="00AC4548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AC4548">
        <w:rPr>
          <w:rFonts w:ascii="Arial" w:hAnsi="Arial" w:cs="Arial"/>
          <w:sz w:val="24"/>
          <w:szCs w:val="24"/>
        </w:rPr>
        <w:t>пребиотиками</w:t>
      </w:r>
      <w:proofErr w:type="spellEnd"/>
      <w:r w:rsidRPr="00AC4548">
        <w:rPr>
          <w:rFonts w:ascii="Arial" w:hAnsi="Arial" w:cs="Arial"/>
          <w:sz w:val="24"/>
          <w:szCs w:val="24"/>
        </w:rPr>
        <w:t>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 xml:space="preserve">6. Есть сырые и отварные овощи, фрукты, отрубной и </w:t>
      </w:r>
      <w:proofErr w:type="spellStart"/>
      <w:r w:rsidRPr="00AC4548">
        <w:rPr>
          <w:rFonts w:ascii="Arial" w:hAnsi="Arial" w:cs="Arial"/>
          <w:sz w:val="24"/>
          <w:szCs w:val="24"/>
        </w:rPr>
        <w:t>цельнозерновой</w:t>
      </w:r>
      <w:proofErr w:type="spellEnd"/>
      <w:r w:rsidRPr="00AC4548">
        <w:rPr>
          <w:rFonts w:ascii="Arial" w:hAnsi="Arial" w:cs="Arial"/>
          <w:sz w:val="24"/>
          <w:szCs w:val="24"/>
        </w:rPr>
        <w:t xml:space="preserve"> хлеб, богатые пищевыми волокнами.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 xml:space="preserve">7. </w:t>
      </w:r>
      <w:proofErr w:type="gramStart"/>
      <w:r w:rsidRPr="00AC4548">
        <w:rPr>
          <w:rFonts w:ascii="Arial" w:hAnsi="Arial" w:cs="Arial"/>
          <w:sz w:val="24"/>
          <w:szCs w:val="24"/>
        </w:rPr>
        <w:t xml:space="preserve">Употреблять продукты, богатые солями магния и калия (пшено, рис, овсяная крупа, чернослив, курага, капуста, морковь, свекла, картофель, орехи, молоко, говядина, отрубной или </w:t>
      </w:r>
      <w:proofErr w:type="spellStart"/>
      <w:r w:rsidRPr="00AC4548">
        <w:rPr>
          <w:rFonts w:ascii="Arial" w:hAnsi="Arial" w:cs="Arial"/>
          <w:sz w:val="24"/>
          <w:szCs w:val="24"/>
        </w:rPr>
        <w:t>цельнозерновой</w:t>
      </w:r>
      <w:proofErr w:type="spellEnd"/>
      <w:r w:rsidRPr="00AC4548">
        <w:rPr>
          <w:rFonts w:ascii="Arial" w:hAnsi="Arial" w:cs="Arial"/>
          <w:sz w:val="24"/>
          <w:szCs w:val="24"/>
        </w:rPr>
        <w:t xml:space="preserve"> хлеб).</w:t>
      </w:r>
      <w:proofErr w:type="gramEnd"/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 xml:space="preserve">8. Вводить в рацион источники витаминов С и </w:t>
      </w:r>
      <w:proofErr w:type="gramStart"/>
      <w:r w:rsidRPr="00AC4548">
        <w:rPr>
          <w:rFonts w:ascii="Arial" w:hAnsi="Arial" w:cs="Arial"/>
          <w:sz w:val="24"/>
          <w:szCs w:val="24"/>
        </w:rPr>
        <w:t>Р</w:t>
      </w:r>
      <w:proofErr w:type="gramEnd"/>
      <w:r w:rsidRPr="00AC4548">
        <w:rPr>
          <w:rFonts w:ascii="Arial" w:hAnsi="Arial" w:cs="Arial"/>
          <w:sz w:val="24"/>
          <w:szCs w:val="24"/>
        </w:rPr>
        <w:t xml:space="preserve"> (отвар шиповника, апельсины, сладкий красный перец, черноплодная рябина, смородина, петрушка, укроп, зеленый лук, крыжовник).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9. Употреблять достаточно витаминов группы</w:t>
      </w:r>
      <w:proofErr w:type="gramStart"/>
      <w:r w:rsidRPr="00AC4548">
        <w:rPr>
          <w:rFonts w:ascii="Arial" w:hAnsi="Arial" w:cs="Arial"/>
          <w:sz w:val="24"/>
          <w:szCs w:val="24"/>
        </w:rPr>
        <w:t xml:space="preserve"> В</w:t>
      </w:r>
      <w:proofErr w:type="gramEnd"/>
      <w:r w:rsidRPr="00AC4548">
        <w:rPr>
          <w:rFonts w:ascii="Arial" w:hAnsi="Arial" w:cs="Arial"/>
          <w:sz w:val="24"/>
          <w:szCs w:val="24"/>
        </w:rPr>
        <w:t xml:space="preserve"> — они содержатся в хлебе из муки грубого помола, зернобобовых культурах, крупах (гречневой, овсяной, пшенной), молочных продуктах, рыбе.</w:t>
      </w: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4E70" w:rsidRPr="00AC4548" w:rsidRDefault="00A94E70" w:rsidP="00A94E70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C4548">
        <w:rPr>
          <w:rFonts w:ascii="Arial" w:hAnsi="Arial" w:cs="Arial"/>
          <w:sz w:val="24"/>
          <w:szCs w:val="24"/>
        </w:rPr>
        <w:t>10. Есть 4–5 раз в день. Пищу готовить без добавления жира (отваривать, запекать, припускать и готовить на пару); использовать микроволновую печь, аэрогриль.</w:t>
      </w:r>
    </w:p>
    <w:p w:rsidR="00A94E70" w:rsidRPr="00AC4548" w:rsidRDefault="00A94E70" w:rsidP="00EC4A47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C4548" w:rsidRPr="00AC4548" w:rsidRDefault="00AC4548" w:rsidP="00EC4A47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C4548" w:rsidRPr="00AC4548" w:rsidRDefault="00AC4548" w:rsidP="00EC4A47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C4548" w:rsidRPr="00AC4548" w:rsidRDefault="00AC4548" w:rsidP="00EC4A47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C4548" w:rsidRPr="00AC4548" w:rsidRDefault="00AC4548" w:rsidP="00EC4A47">
      <w:pPr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C4A47" w:rsidRPr="00AC4548" w:rsidRDefault="00EC4A47" w:rsidP="00A94E70">
      <w:pPr>
        <w:shd w:val="clear" w:color="auto" w:fill="DDD9C3" w:themeFill="background2" w:themeFillShade="E6"/>
        <w:tabs>
          <w:tab w:val="left" w:pos="1905"/>
        </w:tabs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C4548">
        <w:rPr>
          <w:rFonts w:ascii="Arial" w:hAnsi="Arial" w:cs="Arial"/>
          <w:sz w:val="24"/>
          <w:szCs w:val="24"/>
        </w:rPr>
        <w:t xml:space="preserve">                                                    </w:t>
      </w:r>
    </w:p>
    <w:p w:rsidR="00741F72" w:rsidRPr="00AC4548" w:rsidRDefault="00741F72" w:rsidP="00741F72">
      <w:pPr>
        <w:shd w:val="clear" w:color="auto" w:fill="FFFFFF"/>
        <w:spacing w:before="240" w:after="24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</w:pPr>
      <w:r w:rsidRPr="00AC4548">
        <w:rPr>
          <w:rFonts w:ascii="Arial" w:eastAsia="Times New Roman" w:hAnsi="Arial" w:cs="Arial"/>
          <w:b/>
          <w:bCs/>
          <w:color w:val="000000"/>
          <w:kern w:val="36"/>
          <w:sz w:val="33"/>
          <w:szCs w:val="33"/>
        </w:rPr>
        <w:t>Стресс и питание</w:t>
      </w:r>
    </w:p>
    <w:p w:rsidR="00741F72" w:rsidRPr="00AC4548" w:rsidRDefault="00741F72" w:rsidP="00741F72">
      <w:pPr>
        <w:shd w:val="clear" w:color="auto" w:fill="FFFFFF"/>
        <w:spacing w:after="288" w:line="240" w:lineRule="auto"/>
        <w:rPr>
          <w:rFonts w:ascii="Arial" w:eastAsia="Times New Roman" w:hAnsi="Arial" w:cs="Arial"/>
          <w:color w:val="4F4F4F"/>
          <w:sz w:val="21"/>
          <w:szCs w:val="21"/>
        </w:rPr>
      </w:pPr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>Стресс и питание</w:t>
      </w:r>
    </w:p>
    <w:p w:rsidR="00741F72" w:rsidRPr="00AC4548" w:rsidRDefault="00741F72" w:rsidP="00741F72">
      <w:pPr>
        <w:shd w:val="clear" w:color="auto" w:fill="FFFFFF"/>
        <w:spacing w:after="288" w:line="240" w:lineRule="auto"/>
        <w:rPr>
          <w:rFonts w:ascii="Arial" w:eastAsia="Times New Roman" w:hAnsi="Arial" w:cs="Arial"/>
          <w:color w:val="4F4F4F"/>
          <w:sz w:val="21"/>
          <w:szCs w:val="21"/>
        </w:rPr>
      </w:pPr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 xml:space="preserve">Человек испытывает стресс на протяжении всей своей жизни. Если организм не справляется со стрессом, то возникают различные реакции, способствующие его старению, возникновению различных заболеваний. Уровень разрушительного воздействия этих реакций, </w:t>
      </w:r>
      <w:proofErr w:type="gramStart"/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>зависит</w:t>
      </w:r>
      <w:proofErr w:type="gramEnd"/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 xml:space="preserve"> прежде всего от уровня защиты организма, который возможно повысить в </w:t>
      </w:r>
      <w:proofErr w:type="spellStart"/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>т.ч</w:t>
      </w:r>
      <w:proofErr w:type="spellEnd"/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>. за счет адекватного питания.</w:t>
      </w:r>
    </w:p>
    <w:p w:rsidR="00741F72" w:rsidRPr="00AC4548" w:rsidRDefault="00741F72" w:rsidP="00741F72">
      <w:pPr>
        <w:shd w:val="clear" w:color="auto" w:fill="FFFFFF"/>
        <w:spacing w:after="288" w:line="240" w:lineRule="auto"/>
        <w:rPr>
          <w:rFonts w:ascii="Arial" w:eastAsia="Times New Roman" w:hAnsi="Arial" w:cs="Arial"/>
          <w:color w:val="4F4F4F"/>
          <w:sz w:val="21"/>
          <w:szCs w:val="21"/>
        </w:rPr>
      </w:pPr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 xml:space="preserve">При постоянном (ежедневном) развитии реакции на состояние стресса, в организме повышается уровень функционирования, увеличиваются </w:t>
      </w:r>
      <w:proofErr w:type="spellStart"/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>энерготраты</w:t>
      </w:r>
      <w:proofErr w:type="spellEnd"/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>, потребности в белках, витаминах и микроэлементах, происходит истощение адаптивных механизмов организма, формируются патологические процессы, болезненные состояния.</w:t>
      </w:r>
    </w:p>
    <w:p w:rsidR="00741F72" w:rsidRPr="00AC4548" w:rsidRDefault="00741F72" w:rsidP="00741F72">
      <w:pPr>
        <w:shd w:val="clear" w:color="auto" w:fill="FFFFFF"/>
        <w:spacing w:after="288" w:line="240" w:lineRule="auto"/>
        <w:rPr>
          <w:rFonts w:ascii="Arial" w:eastAsia="Times New Roman" w:hAnsi="Arial" w:cs="Arial"/>
          <w:color w:val="4F4F4F"/>
          <w:sz w:val="21"/>
          <w:szCs w:val="21"/>
        </w:rPr>
      </w:pPr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lastRenderedPageBreak/>
        <w:t xml:space="preserve">Под влиянием стресса реализуются те риски заболеваний, которые имеют место у того или иного человека, возникают новые заболевания или увеличивается тяжесть течения уже имеющихся заболеваний. Во время стресса инсулинозависимые органы и ткани оказываются в метаболическом дефиците. Стресс способствует развитию язвенной болезни желудка и 12-ти перстной кишки, </w:t>
      </w:r>
      <w:proofErr w:type="spellStart"/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>иммунодефицитных</w:t>
      </w:r>
      <w:proofErr w:type="spellEnd"/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 xml:space="preserve">, паразитарных и онкологических заболеваний, ожирение, </w:t>
      </w:r>
      <w:proofErr w:type="spellStart"/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>остеохандроз</w:t>
      </w:r>
      <w:proofErr w:type="spellEnd"/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>, артроз, артрит, сахарный диабет и др. Стресс аккумулирует развитие психозов, вызывает синдром хронической усталости, депрессию.</w:t>
      </w:r>
    </w:p>
    <w:p w:rsidR="00741F72" w:rsidRPr="00AC4548" w:rsidRDefault="00741F72" w:rsidP="00741F72">
      <w:pPr>
        <w:shd w:val="clear" w:color="auto" w:fill="FFFFFF"/>
        <w:spacing w:after="288" w:line="240" w:lineRule="auto"/>
        <w:rPr>
          <w:rFonts w:ascii="Arial" w:eastAsia="Times New Roman" w:hAnsi="Arial" w:cs="Arial"/>
          <w:color w:val="4F4F4F"/>
          <w:sz w:val="21"/>
          <w:szCs w:val="21"/>
        </w:rPr>
      </w:pPr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 xml:space="preserve">От интенсивности и степени стресса зависит усиление или замедление </w:t>
      </w:r>
      <w:proofErr w:type="gramStart"/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>скорости</w:t>
      </w:r>
      <w:proofErr w:type="gramEnd"/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 xml:space="preserve"> как синтеза, так и распада белков. Организм готов «драться» или «спасаться» только в том случае, если пища адекватна и человек может годами противостоять огромному стрессу без заметных нарушений. На «стадии сопротивления» организм восстанавливает себя с помощью адекватного сбалансированного питания с высокой квотой белков в пищевом рационе. Признаки «реакции тревоги» исчезают, а уровень сопротивления поднимается значительно выше обычного. Если питание остается несбалансированным, наступает третья стадия стресса - истощение. При наступлении стресса организм использует белок мышц, скелетной мускулатуры, внутренних органов, тем самым образует </w:t>
      </w:r>
      <w:proofErr w:type="spellStart"/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>белково</w:t>
      </w:r>
      <w:proofErr w:type="spellEnd"/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>-энергетическую недостаточность.</w:t>
      </w:r>
    </w:p>
    <w:p w:rsidR="00741F72" w:rsidRPr="00AC4548" w:rsidRDefault="00741F72" w:rsidP="00741F72">
      <w:pPr>
        <w:shd w:val="clear" w:color="auto" w:fill="FFFFFF"/>
        <w:spacing w:after="288" w:line="240" w:lineRule="auto"/>
        <w:rPr>
          <w:rFonts w:ascii="Arial" w:eastAsia="Times New Roman" w:hAnsi="Arial" w:cs="Arial"/>
          <w:color w:val="4F4F4F"/>
          <w:sz w:val="21"/>
          <w:szCs w:val="21"/>
        </w:rPr>
      </w:pPr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>По тому, для нормального функционирования органов и систем, сохранения всех физиологических процессов, происходящих в организме человека, необходимо постоянное и регулярное поступление необходимого количества энергии, белка и микроэлементов.</w:t>
      </w:r>
    </w:p>
    <w:p w:rsidR="00741F72" w:rsidRPr="00AC4548" w:rsidRDefault="00741F72" w:rsidP="00741F72">
      <w:pPr>
        <w:shd w:val="clear" w:color="auto" w:fill="FFFFFF"/>
        <w:spacing w:after="288" w:line="240" w:lineRule="auto"/>
        <w:rPr>
          <w:rFonts w:ascii="Arial" w:eastAsia="Times New Roman" w:hAnsi="Arial" w:cs="Arial"/>
          <w:b/>
          <w:bCs/>
          <w:color w:val="4F4F4F"/>
          <w:sz w:val="21"/>
          <w:szCs w:val="21"/>
        </w:rPr>
      </w:pPr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>Питание во время стресса должно быть сбалансированным, полноценным и адаптированным для противостояния действию стрессоров. Организм человека должен получать все необходимые питательные вещества для синтеза гормонов стресса, а это белки, витамины группы</w:t>
      </w:r>
      <w:proofErr w:type="gramStart"/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 xml:space="preserve"> В</w:t>
      </w:r>
      <w:proofErr w:type="gramEnd"/>
      <w:r w:rsidRPr="00AC4548">
        <w:rPr>
          <w:rFonts w:ascii="Arial" w:eastAsia="Times New Roman" w:hAnsi="Arial" w:cs="Arial"/>
          <w:b/>
          <w:bCs/>
          <w:color w:val="4F4F4F"/>
          <w:sz w:val="21"/>
          <w:szCs w:val="21"/>
        </w:rPr>
        <w:t>, С, Е и А. Продукты питания, которые богаты названными веществами – молоко, печень, яйца, икра рыб, вареные зеленые листовые овощи, пшеничные отруби, дрожжи. Во время стресса рекомендуется прием витаминно-минеральных комплексов в виде биодобавок или витаминных препаратов в объеме от 50 до 100% от физиологической суточной потребности.</w:t>
      </w:r>
    </w:p>
    <w:p w:rsidR="00E50127" w:rsidRPr="00AC4548" w:rsidRDefault="00E50127" w:rsidP="00E50127">
      <w:pPr>
        <w:pBdr>
          <w:bottom w:val="single" w:sz="6" w:space="5" w:color="1A1A1A"/>
        </w:pBdr>
        <w:spacing w:after="225" w:line="240" w:lineRule="auto"/>
        <w:outlineLvl w:val="0"/>
        <w:rPr>
          <w:rFonts w:ascii="Arial" w:eastAsia="Times New Roman" w:hAnsi="Arial" w:cs="Arial"/>
          <w:color w:val="1A1A1A"/>
          <w:kern w:val="36"/>
          <w:sz w:val="54"/>
          <w:szCs w:val="54"/>
        </w:rPr>
      </w:pPr>
      <w:r w:rsidRPr="00AC4548">
        <w:rPr>
          <w:rFonts w:ascii="Arial" w:eastAsia="Times New Roman" w:hAnsi="Arial" w:cs="Arial"/>
          <w:color w:val="1A1A1A"/>
          <w:kern w:val="36"/>
          <w:sz w:val="54"/>
          <w:szCs w:val="54"/>
        </w:rPr>
        <w:t>Профилактика стрессовых состояний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Профилактика стрессовых состояний - системное воздействие на эмоциональную, мотивационную, волевую, поведенческую составляющие личности, на снижение негативных воздействий внешних стресс- факторов, целью чего является предупреждение стрессовых состояний и формирование высокого качества жизни.</w:t>
      </w:r>
    </w:p>
    <w:p w:rsidR="00E50127" w:rsidRPr="00AC4548" w:rsidRDefault="00E50127" w:rsidP="00E50127">
      <w:pPr>
        <w:spacing w:after="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В соответствии с классификацией, предложенной Всемирной организацией здравоохранения, различают </w:t>
      </w:r>
      <w:r w:rsidRPr="00AC4548">
        <w:rPr>
          <w:rFonts w:ascii="Arial" w:eastAsia="Times New Roman" w:hAnsi="Arial" w:cs="Arial"/>
          <w:i/>
          <w:iCs/>
          <w:color w:val="1A1A1A"/>
          <w:sz w:val="21"/>
          <w:szCs w:val="21"/>
        </w:rPr>
        <w:t>первичную, вторичную и третичную</w:t>
      </w:r>
      <w:r w:rsidRPr="00AC4548">
        <w:rPr>
          <w:rFonts w:ascii="Arial" w:eastAsia="Times New Roman" w:hAnsi="Arial" w:cs="Arial"/>
          <w:color w:val="1A1A1A"/>
          <w:sz w:val="21"/>
          <w:szCs w:val="21"/>
        </w:rPr>
        <w:t> профилактику стрессовых состояний человека.</w:t>
      </w:r>
    </w:p>
    <w:p w:rsidR="00E50127" w:rsidRPr="00AC4548" w:rsidRDefault="00E50127" w:rsidP="00E50127">
      <w:pPr>
        <w:spacing w:after="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i/>
          <w:iCs/>
          <w:color w:val="1A1A1A"/>
          <w:sz w:val="21"/>
          <w:szCs w:val="21"/>
        </w:rPr>
        <w:t>При первичной профилактике</w:t>
      </w:r>
      <w:r w:rsidRPr="00AC4548">
        <w:rPr>
          <w:rFonts w:ascii="Arial" w:eastAsia="Times New Roman" w:hAnsi="Arial" w:cs="Arial"/>
          <w:color w:val="1A1A1A"/>
          <w:sz w:val="21"/>
          <w:szCs w:val="21"/>
        </w:rPr>
        <w:t> реализуются меры по снижению или удалению стрессовых факторов, чаще связанных с внешними условиями. Первичной профилактикой считается комплекс социальных, медицинских и психологических мероприятий, направленных на усиление защитных факторов и уменьшение воздействия стрессов на человека. Традиционно считается, что первичная профилактика носит массовый характер, направлена на поддержание психологической устойчивости и реализуется в работе с условно здоровыми людьми.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 xml:space="preserve">Например, организация рабочего места работника или обучающегося, изменения условий жизни, учебы или труда, внедрение </w:t>
      </w:r>
      <w:proofErr w:type="spellStart"/>
      <w:r w:rsidRPr="00AC4548">
        <w:rPr>
          <w:rFonts w:ascii="Arial" w:eastAsia="Times New Roman" w:hAnsi="Arial" w:cs="Arial"/>
          <w:color w:val="1A1A1A"/>
          <w:sz w:val="21"/>
          <w:szCs w:val="21"/>
        </w:rPr>
        <w:t>здоровьесберегающих</w:t>
      </w:r>
      <w:proofErr w:type="spellEnd"/>
      <w:r w:rsidRPr="00AC4548">
        <w:rPr>
          <w:rFonts w:ascii="Arial" w:eastAsia="Times New Roman" w:hAnsi="Arial" w:cs="Arial"/>
          <w:color w:val="1A1A1A"/>
          <w:sz w:val="21"/>
          <w:szCs w:val="21"/>
        </w:rPr>
        <w:t xml:space="preserve"> технологий, забота о конструктивных стилях взаимодействия и т.п. - все это критерии первичной профилактики.</w:t>
      </w:r>
    </w:p>
    <w:p w:rsidR="00E50127" w:rsidRPr="00AC4548" w:rsidRDefault="00E50127" w:rsidP="00E50127">
      <w:pPr>
        <w:spacing w:after="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i/>
          <w:iCs/>
          <w:color w:val="1A1A1A"/>
          <w:sz w:val="21"/>
          <w:szCs w:val="21"/>
        </w:rPr>
        <w:lastRenderedPageBreak/>
        <w:t>Под вторичной профилактикой</w:t>
      </w:r>
      <w:r w:rsidRPr="00AC4548">
        <w:rPr>
          <w:rFonts w:ascii="Arial" w:eastAsia="Times New Roman" w:hAnsi="Arial" w:cs="Arial"/>
          <w:color w:val="1A1A1A"/>
          <w:sz w:val="21"/>
          <w:szCs w:val="21"/>
        </w:rPr>
        <w:t xml:space="preserve"> стрессов подразумевается система мероприятий, направленная на изменение уже возникшего стрессового состояния с акцентом на развитие личностных ресурсов человека. </w:t>
      </w:r>
      <w:proofErr w:type="gramStart"/>
      <w:r w:rsidRPr="00AC4548">
        <w:rPr>
          <w:rFonts w:ascii="Arial" w:eastAsia="Times New Roman" w:hAnsi="Arial" w:cs="Arial"/>
          <w:color w:val="1A1A1A"/>
          <w:sz w:val="21"/>
          <w:szCs w:val="21"/>
        </w:rPr>
        <w:t>Целью вторичной профилактики является предотвращение перехода стрессового состояния в хроническую форму, изменение неконструктивных паттернов поведения на конструктивные и предупреждение стрессовых расстройств.</w:t>
      </w:r>
      <w:proofErr w:type="gramEnd"/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В данном случае используются различные обучающие методы преодоления стрессовых состояний. Это могут быть тренинги, ролевые игры, имитационные эксперименты, антистрессовые методики и т.д., позволяющие людям эффективно справиться со стрессовым состоянием.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Третичная профилактика стрессов чаще всего направлена уже на серьезную психотерапию и реабилитацию людей, находящихся в хроническом стрессовом состоянии.</w:t>
      </w:r>
    </w:p>
    <w:p w:rsidR="00E50127" w:rsidRPr="00AC4548" w:rsidRDefault="00E50127" w:rsidP="00E50127">
      <w:pPr>
        <w:spacing w:after="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i/>
          <w:iCs/>
          <w:color w:val="1A1A1A"/>
          <w:sz w:val="21"/>
          <w:szCs w:val="21"/>
        </w:rPr>
        <w:t>Третичная профилактика</w:t>
      </w:r>
      <w:r w:rsidRPr="00AC4548">
        <w:rPr>
          <w:rFonts w:ascii="Arial" w:eastAsia="Times New Roman" w:hAnsi="Arial" w:cs="Arial"/>
          <w:color w:val="1A1A1A"/>
          <w:sz w:val="21"/>
          <w:szCs w:val="21"/>
        </w:rPr>
        <w:t> - это система мероприятий, направленных на снижение риска возобновления стрессовых расстройств, посттравматических стрессовых состояний и связанных с этим поведенческих нарушений и на активизацию личностных ресурсов, способствующих адаптации к новым условиям среды и формированию эффективных преодолевающих стратегий поведения.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Целью такой профилактики является восстановление личностного, профессионального и социального статуса человека.</w:t>
      </w:r>
    </w:p>
    <w:p w:rsidR="00E50127" w:rsidRPr="00AC4548" w:rsidRDefault="00E50127" w:rsidP="00E50127">
      <w:pPr>
        <w:spacing w:after="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i/>
          <w:iCs/>
          <w:color w:val="1A1A1A"/>
          <w:sz w:val="21"/>
          <w:szCs w:val="21"/>
          <w:u w:val="single"/>
        </w:rPr>
        <w:t>Симптомы стресса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Среди наиболее популярных реакций организма на стресс, выделяют: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-беспричинные и частые приступы раздражительности, злобы, недовольства окружающими человека людьми, обстановкой, миром;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-вялость, слабость, депрессия, пассивное отношение и не желание общаться с людьми, даже с родными и близкими, быстрая утомляемость, нежелание что-либо делать;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-бессонница, беспокойный сон;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-невозможность расслабиться, постоянное напряжение нервное системы, физического тела;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-приступы страха, паники;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-плохая концентрация внимания, заторможенность, сложность в понимании обычных вещей, снижение интеллектуальных возможностей, проблемы с памятью, заикание;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-недоверие к себе и окружающим людям, суетливость;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 xml:space="preserve">-частое желание плакать и рыдания, тоска, </w:t>
      </w:r>
      <w:proofErr w:type="spellStart"/>
      <w:r w:rsidRPr="00AC4548">
        <w:rPr>
          <w:rFonts w:ascii="Arial" w:eastAsia="Times New Roman" w:hAnsi="Arial" w:cs="Arial"/>
          <w:color w:val="1A1A1A"/>
          <w:sz w:val="21"/>
          <w:szCs w:val="21"/>
        </w:rPr>
        <w:t>самосожаление</w:t>
      </w:r>
      <w:proofErr w:type="spellEnd"/>
      <w:r w:rsidRPr="00AC4548">
        <w:rPr>
          <w:rFonts w:ascii="Arial" w:eastAsia="Times New Roman" w:hAnsi="Arial" w:cs="Arial"/>
          <w:color w:val="1A1A1A"/>
          <w:sz w:val="21"/>
          <w:szCs w:val="21"/>
        </w:rPr>
        <w:t>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-отсутствие желания употреблять пищу, или же наоборот, чрезмерное желание покушать;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-нервный тик, неспецифические для пациента желания кусать себе ногти, прикусывать губы;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proofErr w:type="gramStart"/>
      <w:r w:rsidRPr="00AC4548">
        <w:rPr>
          <w:rFonts w:ascii="Arial" w:eastAsia="Times New Roman" w:hAnsi="Arial" w:cs="Arial"/>
          <w:color w:val="1A1A1A"/>
          <w:sz w:val="21"/>
          <w:szCs w:val="21"/>
        </w:rPr>
        <w:t>-повышенная потливость, повышенная возбудимость, расстройства пищеварительной системы (диарея, тошнота, рвота), кожный зуд, головная боль, головокружения, учащенное сердцебиение, дискомфорт в грудной клетке, проблемы с дыханием, чувства удушья, резкое повышение температуры тела, озноб, онемение или покалывание в конечностях;</w:t>
      </w:r>
      <w:proofErr w:type="gramEnd"/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 повышенный интерес к алкоголю, наркотикам, курению, компьютерным играм и другим вещам, которые ранее человека особо не интересовали.</w:t>
      </w:r>
    </w:p>
    <w:p w:rsidR="00E50127" w:rsidRPr="00AC4548" w:rsidRDefault="00E50127" w:rsidP="00E50127">
      <w:pPr>
        <w:spacing w:after="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i/>
          <w:iCs/>
          <w:color w:val="1A1A1A"/>
          <w:sz w:val="21"/>
          <w:szCs w:val="21"/>
          <w:u w:val="single"/>
        </w:rPr>
        <w:t>Фазы стресса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Развитие стресса происходит в три фазы: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 xml:space="preserve">-Мобилизация. Организм реагирует на стрессор тревогой и </w:t>
      </w:r>
      <w:proofErr w:type="spellStart"/>
      <w:r w:rsidRPr="00AC4548">
        <w:rPr>
          <w:rFonts w:ascii="Arial" w:eastAsia="Times New Roman" w:hAnsi="Arial" w:cs="Arial"/>
          <w:color w:val="1A1A1A"/>
          <w:sz w:val="21"/>
          <w:szCs w:val="21"/>
        </w:rPr>
        <w:t>мобилизирует</w:t>
      </w:r>
      <w:proofErr w:type="spellEnd"/>
      <w:r w:rsidRPr="00AC4548">
        <w:rPr>
          <w:rFonts w:ascii="Arial" w:eastAsia="Times New Roman" w:hAnsi="Arial" w:cs="Arial"/>
          <w:color w:val="1A1A1A"/>
          <w:sz w:val="21"/>
          <w:szCs w:val="21"/>
        </w:rPr>
        <w:t xml:space="preserve"> свои защитные силы и ресурсы для противостояния стрессовому фактору.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-Противостояние. Организм противостоит стрессовой ситуации, человек активно ищет выход из нее.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 xml:space="preserve">-Истощение. При большой продолжительности влияния на человека стрессового фактора, организм начинает истощаться, и стает </w:t>
      </w:r>
      <w:proofErr w:type="gramStart"/>
      <w:r w:rsidRPr="00AC4548">
        <w:rPr>
          <w:rFonts w:ascii="Arial" w:eastAsia="Times New Roman" w:hAnsi="Arial" w:cs="Arial"/>
          <w:color w:val="1A1A1A"/>
          <w:sz w:val="21"/>
          <w:szCs w:val="21"/>
        </w:rPr>
        <w:t>уязвимым</w:t>
      </w:r>
      <w:proofErr w:type="gramEnd"/>
      <w:r w:rsidRPr="00AC4548">
        <w:rPr>
          <w:rFonts w:ascii="Arial" w:eastAsia="Times New Roman" w:hAnsi="Arial" w:cs="Arial"/>
          <w:color w:val="1A1A1A"/>
          <w:sz w:val="21"/>
          <w:szCs w:val="21"/>
        </w:rPr>
        <w:t xml:space="preserve"> для вторичных угроз (различные болезни).</w:t>
      </w:r>
    </w:p>
    <w:p w:rsidR="00E50127" w:rsidRPr="00AC4548" w:rsidRDefault="00E50127" w:rsidP="00E50127">
      <w:pPr>
        <w:spacing w:after="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i/>
          <w:iCs/>
          <w:color w:val="1A1A1A"/>
          <w:sz w:val="21"/>
          <w:szCs w:val="21"/>
          <w:u w:val="single"/>
        </w:rPr>
        <w:t>Принципы лечение стресса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lastRenderedPageBreak/>
        <w:t>Лечение стресса включает в себя следующие пункты: удаление стрессора (фактора стресса); физиологические процедуры; принятие успокаивающих (седативных) препаратов; психологическую коррекцию.</w:t>
      </w:r>
    </w:p>
    <w:p w:rsidR="00E50127" w:rsidRPr="00AC4548" w:rsidRDefault="00E50127" w:rsidP="00E50127">
      <w:pPr>
        <w:spacing w:after="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b/>
          <w:bCs/>
          <w:i/>
          <w:iCs/>
          <w:color w:val="1A1A1A"/>
          <w:sz w:val="21"/>
          <w:szCs w:val="21"/>
          <w:u w:val="single"/>
        </w:rPr>
        <w:t>Профилактика стресса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Чтобы минимизировать развитие стресса, следует обратить внимание на следующие рекомендации: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-вести активный образ жизни;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-употреблять пищу, обогащенную витаминами;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</w:t>
      </w:r>
      <w:proofErr w:type="spellStart"/>
      <w:r w:rsidRPr="00AC4548">
        <w:rPr>
          <w:rFonts w:ascii="Arial" w:eastAsia="Times New Roman" w:hAnsi="Arial" w:cs="Arial"/>
          <w:color w:val="1A1A1A"/>
          <w:sz w:val="21"/>
          <w:szCs w:val="21"/>
        </w:rPr>
        <w:t>старайться</w:t>
      </w:r>
      <w:proofErr w:type="spellEnd"/>
      <w:r w:rsidRPr="00AC4548">
        <w:rPr>
          <w:rFonts w:ascii="Arial" w:eastAsia="Times New Roman" w:hAnsi="Arial" w:cs="Arial"/>
          <w:color w:val="1A1A1A"/>
          <w:sz w:val="21"/>
          <w:szCs w:val="21"/>
        </w:rPr>
        <w:t xml:space="preserve"> найти работу по душе;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-высыпаться;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-отказаться от алкогольных напитков, не употреблять наркотические средства;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-больше времени проводить на свежем воздухе, отдыхать на природе;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-ограничить себя в употреблении кофеина (кофе, крепкий черный чай);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-не смотреть и не слушать то, что доставляет неприятность (фильмы, музыка, новости);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-следить за своим ребенком - что он читает и смотрит, ограничить его от информации насильственного, потустороннего и оккультного характера;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-делиться своими переживаниями с друзьями или родственниками, которым доверяете;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 xml:space="preserve">Важно помнить: если появилось чувство, что невозможно преодолевать стрессовые ситуации, следует обратиться за консультацией к специалисту </w:t>
      </w:r>
      <w:proofErr w:type="gramStart"/>
      <w:r w:rsidRPr="00AC4548">
        <w:rPr>
          <w:rFonts w:ascii="Arial" w:eastAsia="Times New Roman" w:hAnsi="Arial" w:cs="Arial"/>
          <w:color w:val="1A1A1A"/>
          <w:sz w:val="21"/>
          <w:szCs w:val="21"/>
        </w:rPr>
        <w:t>-п</w:t>
      </w:r>
      <w:proofErr w:type="gramEnd"/>
      <w:r w:rsidRPr="00AC4548">
        <w:rPr>
          <w:rFonts w:ascii="Arial" w:eastAsia="Times New Roman" w:hAnsi="Arial" w:cs="Arial"/>
          <w:color w:val="1A1A1A"/>
          <w:sz w:val="21"/>
          <w:szCs w:val="21"/>
        </w:rPr>
        <w:t>сихологу, либо к неврологу или психотерапевту.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b/>
          <w:color w:val="1A1A1A"/>
          <w:sz w:val="24"/>
          <w:szCs w:val="24"/>
        </w:rPr>
        <w:t>Источник (литература)</w:t>
      </w:r>
      <w:r w:rsidRPr="00AC4548">
        <w:rPr>
          <w:rFonts w:ascii="Arial" w:eastAsia="Times New Roman" w:hAnsi="Arial" w:cs="Arial"/>
          <w:color w:val="1A1A1A"/>
          <w:sz w:val="21"/>
          <w:szCs w:val="21"/>
        </w:rPr>
        <w:t>:</w:t>
      </w:r>
    </w:p>
    <w:p w:rsidR="00A94E70" w:rsidRPr="00AC4548" w:rsidRDefault="00A94E70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</w:p>
    <w:p w:rsidR="00A94E70" w:rsidRPr="00AC4548" w:rsidRDefault="00A94E70" w:rsidP="00A94E70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УПРАВЛЕНИЕ ФЕДЕРАЛЬНОЙ СЛУЖБЫ ПО НАДЗОРУ В СФЕРЕ ЗАЩИТЫ ПРАВ ПОТРЕБИТЕЛЕЙ И БЛАГОПОЛУЧИЯ ЧЕЛОВЕКА</w:t>
      </w:r>
    </w:p>
    <w:p w:rsidR="00A94E70" w:rsidRPr="00AC4548" w:rsidRDefault="00A94E70" w:rsidP="00A94E70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http://27.rospotrebnadzor.ru/content/344/99719/</w:t>
      </w:r>
    </w:p>
    <w:p w:rsidR="00A94E70" w:rsidRPr="00AC4548" w:rsidRDefault="00A94E70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</w:rPr>
        <w:t>БУЗ ВО "ВОКЦОЗИМП"</w:t>
      </w:r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  <w:r w:rsidRPr="00AC4548">
        <w:rPr>
          <w:rFonts w:ascii="Arial" w:eastAsia="Times New Roman" w:hAnsi="Arial" w:cs="Arial"/>
          <w:color w:val="1A1A1A"/>
          <w:sz w:val="21"/>
          <w:szCs w:val="21"/>
          <w:lang w:val="en-US"/>
        </w:rPr>
        <w:t>https</w:t>
      </w:r>
      <w:r w:rsidRPr="00AC4548">
        <w:rPr>
          <w:rFonts w:ascii="Arial" w:eastAsia="Times New Roman" w:hAnsi="Arial" w:cs="Arial"/>
          <w:color w:val="1A1A1A"/>
          <w:sz w:val="21"/>
          <w:szCs w:val="21"/>
        </w:rPr>
        <w:t>://</w:t>
      </w:r>
      <w:proofErr w:type="spellStart"/>
      <w:r w:rsidRPr="00AC4548">
        <w:rPr>
          <w:rFonts w:ascii="Arial" w:eastAsia="Times New Roman" w:hAnsi="Arial" w:cs="Arial"/>
          <w:color w:val="1A1A1A"/>
          <w:sz w:val="21"/>
          <w:szCs w:val="21"/>
          <w:lang w:val="en-US"/>
        </w:rPr>
        <w:t>vocmp</w:t>
      </w:r>
      <w:proofErr w:type="spellEnd"/>
      <w:r w:rsidRPr="00AC4548">
        <w:rPr>
          <w:rFonts w:ascii="Arial" w:eastAsia="Times New Roman" w:hAnsi="Arial" w:cs="Arial"/>
          <w:color w:val="1A1A1A"/>
          <w:sz w:val="21"/>
          <w:szCs w:val="21"/>
        </w:rPr>
        <w:t>.</w:t>
      </w:r>
      <w:proofErr w:type="spellStart"/>
      <w:r w:rsidRPr="00AC4548">
        <w:rPr>
          <w:rFonts w:ascii="Arial" w:eastAsia="Times New Roman" w:hAnsi="Arial" w:cs="Arial"/>
          <w:color w:val="1A1A1A"/>
          <w:sz w:val="21"/>
          <w:szCs w:val="21"/>
          <w:lang w:val="en-US"/>
        </w:rPr>
        <w:t>zdrav</w:t>
      </w:r>
      <w:proofErr w:type="spellEnd"/>
      <w:r w:rsidRPr="00AC4548">
        <w:rPr>
          <w:rFonts w:ascii="Arial" w:eastAsia="Times New Roman" w:hAnsi="Arial" w:cs="Arial"/>
          <w:color w:val="1A1A1A"/>
          <w:sz w:val="21"/>
          <w:szCs w:val="21"/>
        </w:rPr>
        <w:t>36.</w:t>
      </w:r>
      <w:proofErr w:type="spellStart"/>
      <w:r w:rsidRPr="00AC4548">
        <w:rPr>
          <w:rFonts w:ascii="Arial" w:eastAsia="Times New Roman" w:hAnsi="Arial" w:cs="Arial"/>
          <w:color w:val="1A1A1A"/>
          <w:sz w:val="21"/>
          <w:szCs w:val="21"/>
          <w:lang w:val="en-US"/>
        </w:rPr>
        <w:t>ru</w:t>
      </w:r>
      <w:proofErr w:type="spellEnd"/>
      <w:r w:rsidRPr="00AC4548">
        <w:rPr>
          <w:rFonts w:ascii="Arial" w:eastAsia="Times New Roman" w:hAnsi="Arial" w:cs="Arial"/>
          <w:color w:val="1A1A1A"/>
          <w:sz w:val="21"/>
          <w:szCs w:val="21"/>
        </w:rPr>
        <w:t>/</w:t>
      </w:r>
      <w:proofErr w:type="spellStart"/>
      <w:r w:rsidRPr="00AC4548">
        <w:rPr>
          <w:rFonts w:ascii="Arial" w:eastAsia="Times New Roman" w:hAnsi="Arial" w:cs="Arial"/>
          <w:color w:val="1A1A1A"/>
          <w:sz w:val="21"/>
          <w:szCs w:val="21"/>
          <w:lang w:val="en-US"/>
        </w:rPr>
        <w:t>novosti</w:t>
      </w:r>
      <w:proofErr w:type="spellEnd"/>
      <w:r w:rsidRPr="00AC4548">
        <w:rPr>
          <w:rFonts w:ascii="Arial" w:eastAsia="Times New Roman" w:hAnsi="Arial" w:cs="Arial"/>
          <w:color w:val="1A1A1A"/>
          <w:sz w:val="21"/>
          <w:szCs w:val="21"/>
        </w:rPr>
        <w:t>/2019-11-11-</w:t>
      </w:r>
      <w:proofErr w:type="spellStart"/>
      <w:r w:rsidRPr="00AC4548">
        <w:rPr>
          <w:rFonts w:ascii="Arial" w:eastAsia="Times New Roman" w:hAnsi="Arial" w:cs="Arial"/>
          <w:color w:val="1A1A1A"/>
          <w:sz w:val="21"/>
          <w:szCs w:val="21"/>
          <w:lang w:val="en-US"/>
        </w:rPr>
        <w:t>profilaktika</w:t>
      </w:r>
      <w:proofErr w:type="spellEnd"/>
      <w:r w:rsidRPr="00AC4548">
        <w:rPr>
          <w:rFonts w:ascii="Arial" w:eastAsia="Times New Roman" w:hAnsi="Arial" w:cs="Arial"/>
          <w:color w:val="1A1A1A"/>
          <w:sz w:val="21"/>
          <w:szCs w:val="21"/>
        </w:rPr>
        <w:t>-</w:t>
      </w:r>
      <w:proofErr w:type="spellStart"/>
      <w:r w:rsidRPr="00AC4548">
        <w:rPr>
          <w:rFonts w:ascii="Arial" w:eastAsia="Times New Roman" w:hAnsi="Arial" w:cs="Arial"/>
          <w:color w:val="1A1A1A"/>
          <w:sz w:val="21"/>
          <w:szCs w:val="21"/>
          <w:lang w:val="en-US"/>
        </w:rPr>
        <w:t>stressovyih</w:t>
      </w:r>
      <w:proofErr w:type="spellEnd"/>
      <w:r w:rsidRPr="00AC4548">
        <w:rPr>
          <w:rFonts w:ascii="Arial" w:eastAsia="Times New Roman" w:hAnsi="Arial" w:cs="Arial"/>
          <w:color w:val="1A1A1A"/>
          <w:sz w:val="21"/>
          <w:szCs w:val="21"/>
        </w:rPr>
        <w:t>-</w:t>
      </w:r>
      <w:proofErr w:type="spellStart"/>
      <w:r w:rsidRPr="00AC4548">
        <w:rPr>
          <w:rFonts w:ascii="Arial" w:eastAsia="Times New Roman" w:hAnsi="Arial" w:cs="Arial"/>
          <w:color w:val="1A1A1A"/>
          <w:sz w:val="21"/>
          <w:szCs w:val="21"/>
          <w:lang w:val="en-US"/>
        </w:rPr>
        <w:t>sostoyaniy</w:t>
      </w:r>
      <w:proofErr w:type="spellEnd"/>
    </w:p>
    <w:p w:rsidR="00E50127" w:rsidRPr="00AC4548" w:rsidRDefault="00E50127" w:rsidP="00E50127">
      <w:pPr>
        <w:spacing w:after="150" w:line="240" w:lineRule="auto"/>
        <w:rPr>
          <w:rFonts w:ascii="Arial" w:eastAsia="Times New Roman" w:hAnsi="Arial" w:cs="Arial"/>
          <w:color w:val="1A1A1A"/>
          <w:sz w:val="21"/>
          <w:szCs w:val="21"/>
        </w:rPr>
      </w:pPr>
    </w:p>
    <w:sectPr w:rsidR="00E50127" w:rsidRPr="00AC4548" w:rsidSect="00AC454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464A2"/>
    <w:multiLevelType w:val="multilevel"/>
    <w:tmpl w:val="B12A4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3C4689"/>
    <w:multiLevelType w:val="multilevel"/>
    <w:tmpl w:val="5CC43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1F33CC"/>
    <w:multiLevelType w:val="multilevel"/>
    <w:tmpl w:val="A1E8E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A47"/>
    <w:rsid w:val="00582C45"/>
    <w:rsid w:val="006F23E3"/>
    <w:rsid w:val="00741F72"/>
    <w:rsid w:val="007A6AC7"/>
    <w:rsid w:val="00805359"/>
    <w:rsid w:val="00A94E70"/>
    <w:rsid w:val="00AB3875"/>
    <w:rsid w:val="00AC4548"/>
    <w:rsid w:val="00BA1AA0"/>
    <w:rsid w:val="00D0295D"/>
    <w:rsid w:val="00E12C3C"/>
    <w:rsid w:val="00E50127"/>
    <w:rsid w:val="00EC4A47"/>
    <w:rsid w:val="00F83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4A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5012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12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2C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4A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5012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12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2C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8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8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25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0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08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161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844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312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292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321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05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8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080176">
                      <w:marLeft w:val="300"/>
                      <w:marRight w:val="30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873072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978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0682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99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84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72066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45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24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70805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37690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70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83771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660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950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711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952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2551</Words>
  <Characters>14546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Shafikova_GA</dc:creator>
  <cp:lastModifiedBy>User</cp:lastModifiedBy>
  <cp:revision>10</cp:revision>
  <dcterms:created xsi:type="dcterms:W3CDTF">2021-12-27T08:12:00Z</dcterms:created>
  <dcterms:modified xsi:type="dcterms:W3CDTF">2021-12-27T10:09:00Z</dcterms:modified>
</cp:coreProperties>
</file>