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16" w:before="0" w:after="0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Normal"/>
        <w:spacing w:lineRule="auto" w:line="216" w:before="0" w:after="0"/>
        <w:ind w:right="-232" w:hanging="0"/>
        <w:jc w:val="right"/>
        <w:rPr/>
      </w:pPr>
      <w:r>
        <w:rPr>
          <w:rFonts w:cs="Liberation Serif" w:ascii="Liberation Serif" w:hAnsi="Liberation Serif"/>
          <w:sz w:val="28"/>
          <w:szCs w:val="28"/>
        </w:rPr>
        <w:t>ПРИЛОЖЕНИЕ</w:t>
      </w:r>
    </w:p>
    <w:p>
      <w:pPr>
        <w:pStyle w:val="Normal"/>
        <w:spacing w:lineRule="auto" w:line="216" w:before="0" w:after="0"/>
        <w:ind w:left="8647" w:right="-232" w:hanging="0"/>
        <w:rPr/>
      </w:pPr>
      <w:r>
        <w:rPr>
          <w:rFonts w:cs="Liberation Serif" w:ascii="Liberation Serif" w:hAnsi="Liberation Serif"/>
          <w:sz w:val="28"/>
          <w:szCs w:val="28"/>
        </w:rPr>
        <w:t>к отчету об оценке коррупционных рисков при осуществлении закупок товаров, работ, услуг для нужд  ГАУ « Первоуральский ПНИ»</w:t>
      </w:r>
    </w:p>
    <w:p>
      <w:pPr>
        <w:pStyle w:val="Normal"/>
        <w:spacing w:lineRule="auto" w:line="216" w:before="0" w:after="0"/>
        <w:ind w:right="-235" w:hanging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p>
      <w:pPr>
        <w:pStyle w:val="Normal"/>
        <w:spacing w:lineRule="auto" w:line="216" w:before="0" w:after="0"/>
        <w:ind w:right="-235" w:hanging="0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</w:r>
    </w:p>
    <w:p>
      <w:pPr>
        <w:pStyle w:val="Normal"/>
        <w:spacing w:lineRule="auto" w:line="216" w:before="0" w:after="0"/>
        <w:ind w:right="-235" w:hanging="0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ПЛАН</w:t>
      </w:r>
    </w:p>
    <w:p>
      <w:pPr>
        <w:pStyle w:val="Normal"/>
        <w:spacing w:lineRule="auto" w:line="216" w:before="0" w:after="0"/>
        <w:ind w:right="-235" w:hanging="0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>
      <w:pPr>
        <w:pStyle w:val="Normal"/>
        <w:spacing w:lineRule="auto" w:line="216" w:before="0" w:after="0"/>
        <w:ind w:right="-235" w:hanging="0"/>
        <w:jc w:val="center"/>
        <w:rPr/>
      </w:pPr>
      <w:r>
        <w:rPr>
          <w:rFonts w:cs="Liberation Serif" w:ascii="Liberation Serif" w:hAnsi="Liberation Serif"/>
          <w:b/>
          <w:sz w:val="28"/>
          <w:szCs w:val="28"/>
        </w:rPr>
        <w:t>закупок товаров, работ, услуг для нужд ГАУ « Первоуральский ПНИ»</w:t>
      </w:r>
    </w:p>
    <w:p>
      <w:pPr>
        <w:pStyle w:val="Normal"/>
        <w:spacing w:lineRule="auto" w:line="216" w:before="0" w:after="0"/>
        <w:ind w:right="-235" w:hanging="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</w:r>
    </w:p>
    <w:tbl>
      <w:tblPr>
        <w:tblW w:w="14601" w:type="dxa"/>
        <w:jc w:val="left"/>
        <w:tblInd w:w="-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92"/>
        <w:gridCol w:w="4690"/>
        <w:gridCol w:w="2116"/>
        <w:gridCol w:w="1843"/>
        <w:gridCol w:w="2550"/>
        <w:gridCol w:w="2409"/>
      </w:tblGrid>
      <w:tr>
        <w:trPr>
          <w:trHeight w:val="1167" w:hRule="atLeast"/>
        </w:trPr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16" w:before="0" w:after="0"/>
              <w:jc w:val="center"/>
              <w:rPr/>
            </w:pPr>
            <w:r>
              <w:rPr>
                <w:rFonts w:cs="Liberation Serif" w:ascii="Liberation Serif" w:hAnsi="Liberation Serif"/>
                <w:color w:val="343432"/>
              </w:rPr>
              <w:t xml:space="preserve">Номер </w:t>
            </w:r>
          </w:p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строки</w:t>
            </w:r>
          </w:p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  <w:p>
            <w:pPr>
              <w:pStyle w:val="Normal"/>
              <w:spacing w:lineRule="auto" w:line="216" w:before="0" w:after="0"/>
              <w:jc w:val="center"/>
              <w:rPr/>
            </w:pPr>
            <w:r>
              <w:rPr/>
            </w: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Меры по минимизации коррупционных рисков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Срок (периодичность) реализации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jc w:val="center"/>
              <w:rPr/>
            </w:pPr>
            <w:r>
              <w:rPr>
                <w:rFonts w:cs="Liberation Serif" w:ascii="Liberation Serif" w:hAnsi="Liberation Serif"/>
              </w:rPr>
              <w:t>Ответственный за реализацию мер по минимизации коррупционных рисков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Планируемый результат</w:t>
            </w:r>
          </w:p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</w:tbl>
    <w:p>
      <w:pPr>
        <w:pStyle w:val="Normal"/>
        <w:spacing w:lineRule="auto" w:line="216" w:before="0" w:after="0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14601" w:type="dxa"/>
        <w:jc w:val="left"/>
        <w:tblInd w:w="-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46"/>
        <w:gridCol w:w="4784"/>
        <w:gridCol w:w="2011"/>
        <w:gridCol w:w="1932"/>
        <w:gridCol w:w="2526"/>
        <w:gridCol w:w="2401"/>
      </w:tblGrid>
      <w:tr>
        <w:trPr>
          <w:tblHeader w:val="true"/>
          <w:trHeight w:val="202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1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2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3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4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5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jc w:val="center"/>
              <w:rPr/>
            </w:pPr>
            <w:r>
              <w:rPr>
                <w:rFonts w:cs="Liberation Serif" w:ascii="Liberation Serif" w:hAnsi="Liberation Serif"/>
              </w:rPr>
              <w:t>6</w:t>
            </w:r>
          </w:p>
        </w:tc>
      </w:tr>
      <w:tr>
        <w:trPr>
          <w:trHeight w:val="1587" w:hRule="atLeast"/>
        </w:trPr>
        <w:tc>
          <w:tcPr>
            <w:tcW w:w="9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 xml:space="preserve">Использование </w:t>
            </w:r>
            <w:r>
              <w:rPr>
                <w:rFonts w:cs="Liberation Serif" w:ascii="Liberation Serif" w:hAnsi="Liberation Serif"/>
              </w:rPr>
              <w:t xml:space="preserve">Единой информационной системы в сфере закупок посредством Информационной системы в сфере закупок </w:t>
            </w:r>
            <w:r>
              <w:rPr>
                <w:rFonts w:cs="Liberation Serif" w:ascii="Liberation Serif" w:hAnsi="Liberation Serif"/>
              </w:rPr>
              <w:t xml:space="preserve">Свердловской области (доменное имя – </w:t>
            </w:r>
            <w:hyperlink r:id="rId2">
              <w:r>
                <w:rPr>
                  <w:rStyle w:val="ListLabel2"/>
                </w:rPr>
                <w:t>www.torgi.midural.ru</w:t>
              </w:r>
            </w:hyperlink>
            <w:r>
              <w:rPr>
                <w:rFonts w:cs="Liberation Serif" w:ascii="Liberation Serif" w:hAnsi="Liberation Serif"/>
              </w:rPr>
              <w:t xml:space="preserve">) </w:t>
            </w:r>
            <w:r>
              <w:rPr>
                <w:rFonts w:cs="Liberation Serif" w:ascii="Liberation Serif" w:hAnsi="Liberation Serif"/>
                <w:color w:val="343432"/>
              </w:rPr>
              <w:t>для по</w:t>
            </w:r>
            <w:r>
              <w:rPr>
                <w:rFonts w:cs="Liberation Serif" w:ascii="Liberation Serif" w:hAnsi="Liberation Serif"/>
                <w:color w:val="343432"/>
              </w:rPr>
              <w:t>дготовки документации о закупке</w:t>
            </w:r>
          </w:p>
        </w:tc>
        <w:tc>
          <w:tcPr>
            <w:tcW w:w="20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 xml:space="preserve">формирование документации о закупке </w:t>
            </w:r>
            <w:r>
              <w:rPr>
                <w:rFonts w:cs="Liberation Serif" w:ascii="Liberation Serif" w:hAnsi="Liberation Serif"/>
              </w:rPr>
              <w:t>для нужд Учреждения</w:t>
            </w:r>
          </w:p>
        </w:tc>
        <w:tc>
          <w:tcPr>
            <w:tcW w:w="19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 xml:space="preserve">Заместитель директора </w:t>
            </w:r>
            <w:r>
              <w:rPr>
                <w:rFonts w:cs="Liberation Serif" w:ascii="Liberation Serif" w:hAnsi="Liberation Serif"/>
                <w:i/>
              </w:rPr>
              <w:t>и работник (указать наименование должности</w:t>
            </w:r>
            <w:r>
              <w:rPr>
                <w:rFonts w:cs="Liberation Serif" w:ascii="Liberation Serif" w:hAnsi="Liberation Serif"/>
              </w:rPr>
              <w:t xml:space="preserve">), ответственные за осуществление закупок для нужд Учреждения </w:t>
              <w:br/>
              <w:t xml:space="preserve">(далее – ответственные за осуществление закупок), 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i/>
                <w:i/>
              </w:rPr>
            </w:pPr>
            <w:r>
              <w:rPr>
                <w:rFonts w:cs="Liberation Serif" w:ascii="Liberation Serif" w:hAnsi="Liberation Serif"/>
                <w:i/>
              </w:rPr>
              <w:t xml:space="preserve">руководитель структурного подразделения, ответственного за осуществление закупок, </w:t>
            </w:r>
          </w:p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 xml:space="preserve">работники Учреждения, 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участвующие в осуществлении закупок (далее – лица, участвующие в осуществлении закупок),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подразделение (отдел) бухгалтерского учета</w:t>
            </w:r>
          </w:p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>и финансово-экономической деятельности</w:t>
            </w:r>
          </w:p>
        </w:tc>
        <w:tc>
          <w:tcPr>
            <w:tcW w:w="2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</w:t>
            </w:r>
          </w:p>
          <w:p>
            <w:pPr>
              <w:pStyle w:val="ConsPlusNormal"/>
              <w:spacing w:lineRule="auto" w:line="216"/>
              <w:rPr/>
            </w:pPr>
            <w:r>
              <w:rPr>
                <w:rFonts w:eastAsia="Calibri" w:cs="Liberation Serif" w:ascii="Liberation Serif" w:hAnsi="Liberation Serif"/>
                <w:color w:val="343432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>
        <w:trPr>
          <w:trHeight w:val="1327" w:hRule="atLeast"/>
        </w:trPr>
        <w:tc>
          <w:tcPr>
            <w:tcW w:w="9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cs="Liberation Serif" w:ascii="Liberation Serif" w:hAnsi="Liberation Serif"/>
                <w:bCs/>
              </w:rPr>
              <w:t xml:space="preserve">нормативные затраты </w:t>
            </w:r>
            <w:r>
              <w:rPr>
                <w:rFonts w:cs="Liberation Serif" w:ascii="Liberation Serif" w:hAnsi="Liberation Serif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24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</w:r>
          </w:p>
        </w:tc>
      </w:tr>
      <w:tr>
        <w:trPr>
          <w:trHeight w:val="402" w:hRule="atLeast"/>
        </w:trPr>
        <w:tc>
          <w:tcPr>
            <w:tcW w:w="9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24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</w:r>
          </w:p>
        </w:tc>
      </w:tr>
      <w:tr>
        <w:trPr>
          <w:trHeight w:val="2062" w:hRule="atLeast"/>
        </w:trPr>
        <w:tc>
          <w:tcPr>
            <w:tcW w:w="9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 xml:space="preserve"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</w:t>
            </w:r>
            <w:r>
              <w:rPr>
                <w:rFonts w:cs="Liberation Serif" w:ascii="Liberation Serif" w:hAnsi="Liberation Serif"/>
              </w:rPr>
              <w:t>конкретных закупок</w:t>
            </w:r>
            <w:r>
              <w:rPr>
                <w:rFonts w:cs="Liberation Serif" w:ascii="Liberation Serif" w:hAnsi="Liberation Serif"/>
                <w:color w:val="343432"/>
              </w:rPr>
              <w:t>, плана-графика закупок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24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</w:r>
          </w:p>
        </w:tc>
      </w:tr>
      <w:tr>
        <w:trPr>
          <w:trHeight w:val="410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16" w:before="0" w:after="0"/>
              <w:ind w:left="1080" w:hanging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2.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>Минимизация принятия единоличных решений при осуществлении закупок: согласование документации о закупке (проектов контрактов) с кругом лиц, без участия (согласования) которых не может быть принято решение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 xml:space="preserve">при формировании документации 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о закупке для нужд Учреждения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ответственные за 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i/>
                <w:i/>
              </w:rPr>
            </w:pPr>
            <w:r>
              <w:rPr>
                <w:rFonts w:cs="Liberation Serif" w:ascii="Liberation Serif" w:hAnsi="Liberation Serif"/>
                <w:i/>
              </w:rPr>
              <w:t xml:space="preserve">руководитель структурного подразделения, ответственного за осуществление </w:t>
              <w:br/>
              <w:t>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i/>
                <w:i/>
              </w:rPr>
            </w:pPr>
            <w:r>
              <w:rPr>
                <w:rFonts w:cs="Liberation Serif" w:ascii="Liberation Serif" w:hAnsi="Liberation Serif"/>
                <w:i/>
              </w:rPr>
              <w:t>иные (указать)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>
            <w:pPr>
              <w:pStyle w:val="ConsPlusNormal"/>
              <w:spacing w:lineRule="auto" w:line="216"/>
              <w:rPr/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</w:t>
            </w:r>
          </w:p>
        </w:tc>
      </w:tr>
      <w:tr>
        <w:trPr>
          <w:trHeight w:val="1080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16" w:before="0" w:after="0"/>
              <w:ind w:left="1080" w:hanging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3.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>Проведение правовой экспертизы документации о закупке</w:t>
            </w:r>
            <w:r>
              <w:rPr>
                <w:rFonts w:cs="Liberation Serif" w:ascii="Liberation Serif" w:hAnsi="Liberation Serif"/>
              </w:rPr>
              <w:t xml:space="preserve">, в том числе </w:t>
            </w:r>
            <w:r>
              <w:rPr>
                <w:rFonts w:cs="Liberation Serif" w:ascii="Liberation Serif" w:hAnsi="Liberation Serif"/>
                <w:color w:val="343432"/>
              </w:rPr>
              <w:t>проекта контракта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ответственные за 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юридический отдел,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i/>
                <w:i/>
              </w:rPr>
            </w:pPr>
            <w:r>
              <w:rPr>
                <w:rFonts w:cs="Liberation Serif" w:ascii="Liberation Serif" w:hAnsi="Liberation Serif"/>
                <w:i/>
              </w:rPr>
              <w:t xml:space="preserve">руководитель структурного подразделения, ответственного за осуществление </w:t>
              <w:br/>
              <w:t>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i/>
              </w:rPr>
              <w:t>иные (указать)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>
        <w:trPr>
          <w:trHeight w:val="1080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16" w:before="0" w:after="0"/>
              <w:ind w:left="360" w:hanging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4.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 xml:space="preserve">Декларация о возможной личной заинтересованности </w:t>
            </w:r>
            <w:r>
              <w:rPr>
                <w:rFonts w:cs="Liberation Serif" w:ascii="Liberation Serif" w:hAnsi="Liberation Serif"/>
              </w:rPr>
              <w:t>лицами, участвующими в осуществлении закупок</w:t>
            </w:r>
            <w:r>
              <w:rPr>
                <w:rFonts w:cs="Liberation Serif" w:ascii="Liberation Serif" w:hAnsi="Liberation Serif"/>
                <w:color w:val="343432"/>
              </w:rPr>
              <w:t xml:space="preserve">, </w:t>
            </w:r>
            <w:r>
              <w:rPr>
                <w:rFonts w:cs="Liberation Serif" w:ascii="Liberation Serif" w:hAnsi="Liberation Serif"/>
              </w:rPr>
              <w:t>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специалист, ответственный за работу по профилактике коррупционных и иных правонарушений </w:t>
              <w:br/>
              <w:t>(далее – ответственный за профилактику коррупции),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ответственные за 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лица, участвующие в осуществлении закупок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</w:t>
            </w:r>
          </w:p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выявление конфликта интересов (личной заинтересованности) при осуществлении закупок</w:t>
            </w:r>
          </w:p>
        </w:tc>
      </w:tr>
      <w:tr>
        <w:trPr>
          <w:trHeight w:val="2206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>По</w:t>
            </w:r>
            <w:r>
              <w:rPr>
                <w:rFonts w:cs="Liberation Serif" w:ascii="Liberation Serif" w:hAnsi="Liberation Serif"/>
              </w:rPr>
              <w:t>вышение квалификации лиц, участвующих в осуществлении закупок (направление для обучения по дополнительной профессиональной программе по вопросам</w:t>
            </w:r>
            <w:r>
              <w:rPr>
                <w:rFonts w:cs="Liberation Serif" w:ascii="Liberation Serif" w:hAnsi="Liberation Serif"/>
                <w:color w:val="343432"/>
              </w:rPr>
              <w:t xml:space="preserve"> профилактики и противодействия коррупции и (или)</w:t>
            </w:r>
            <w:r>
              <w:rPr>
                <w:rFonts w:cs="Liberation Serif" w:ascii="Liberation Serif" w:hAnsi="Liberation Serif"/>
              </w:rPr>
              <w:t xml:space="preserve"> по вопросам, связанным с осуществлением закупок)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по мере необходимости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i/>
                <w:i/>
              </w:rPr>
            </w:pPr>
            <w:r>
              <w:rPr>
                <w:rFonts w:cs="Liberation Serif" w:ascii="Liberation Serif" w:hAnsi="Liberation Serif"/>
                <w:i/>
              </w:rPr>
              <w:t xml:space="preserve">специалист по кадрам, 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i/>
                <w:i/>
              </w:rPr>
            </w:pPr>
            <w:r>
              <w:rPr>
                <w:rFonts w:cs="Liberation Serif" w:ascii="Liberation Serif" w:hAnsi="Liberation Serif"/>
                <w:i/>
              </w:rPr>
              <w:t xml:space="preserve">ответственные за осуществление закупок, </w:t>
            </w:r>
          </w:p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i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>
        <w:trPr>
          <w:trHeight w:val="424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  <w:br/>
              <w:t>в том числе в проект контракта и описание объектов закупок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постоянно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ответственные за осуществление закупок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>
        <w:trPr>
          <w:trHeight w:val="1080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постоянно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ответственный за профилактику коррупции, 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ответственные за осуществление закупок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>
        <w:trPr>
          <w:trHeight w:val="1152" w:hRule="atLeast"/>
        </w:trPr>
        <w:tc>
          <w:tcPr>
            <w:tcW w:w="9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 xml:space="preserve">Ознакомление лиц, участвующих в осуществлении закупок, с </w:t>
            </w:r>
            <w:r>
              <w:rPr>
                <w:rFonts w:cs="Liberation Serif" w:ascii="Liberation Serif" w:hAnsi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cs="Liberation Serif" w:ascii="Liberation Serif" w:hAnsi="Liberation Serif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ежегодно</w:t>
            </w:r>
          </w:p>
        </w:tc>
        <w:tc>
          <w:tcPr>
            <w:tcW w:w="2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>ответственный за профилактику коррупции</w:t>
            </w:r>
          </w:p>
        </w:tc>
        <w:tc>
          <w:tcPr>
            <w:tcW w:w="2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>
        <w:trPr>
          <w:trHeight w:val="1020" w:hRule="atLeast"/>
        </w:trPr>
        <w:tc>
          <w:tcPr>
            <w:tcW w:w="9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highlight w:val="red"/>
              </w:rPr>
            </w:pPr>
            <w:r>
              <w:rPr>
                <w:rFonts w:cs="Liberation Serif" w:ascii="Liberation Serif" w:hAnsi="Liberation Serif"/>
              </w:rPr>
              <w:t>Проведение разъяснительной работы с лицами, участвующими в осуществлении закупок по вопросам: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highlight w:val="red"/>
              </w:rPr>
            </w:pPr>
            <w:r>
              <w:rPr>
                <w:rFonts w:cs="Liberation Serif" w:ascii="Liberation Serif" w:hAnsi="Liberation Serif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>
            <w:pPr>
              <w:pStyle w:val="Normal"/>
              <w:spacing w:lineRule="auto" w:line="216" w:before="0" w:after="0"/>
              <w:rPr>
                <w:highlight w:val="red"/>
              </w:rPr>
            </w:pPr>
            <w:r>
              <w:rPr>
                <w:rFonts w:cs="Liberation Serif" w:ascii="Liberation Serif" w:hAnsi="Liberation Serif"/>
              </w:rPr>
              <w:t>обязанности принимать меры по предотвращению и урегулированию конфликта интересов, о 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4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</w:r>
          </w:p>
        </w:tc>
      </w:tr>
      <w:tr>
        <w:trPr>
          <w:trHeight w:val="539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16" w:before="0" w:after="0"/>
              <w:ind w:left="360" w:hanging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9.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>Использование стандартизированных процедур при определении начальной (максимальной) цены контракта, начальной цены за единицу товара (работы, услуги)</w:t>
            </w:r>
          </w:p>
        </w:tc>
        <w:tc>
          <w:tcPr>
            <w:tcW w:w="20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 xml:space="preserve">определение начальной (максимальной) цены </w:t>
            </w:r>
            <w:r>
              <w:rPr>
                <w:rFonts w:cs="Liberation Serif" w:ascii="Liberation Serif" w:hAnsi="Liberation Serif"/>
                <w:bCs/>
              </w:rPr>
              <w:t xml:space="preserve">государственного </w:t>
            </w:r>
            <w:r>
              <w:rPr>
                <w:rFonts w:cs="Liberation Serif" w:ascii="Liberation Serif" w:hAnsi="Liberation Serif"/>
                <w:color w:val="343432"/>
              </w:rPr>
              <w:t>контракта, начальной цены за единицу товара (работы, услуги)</w:t>
            </w:r>
          </w:p>
        </w:tc>
        <w:tc>
          <w:tcPr>
            <w:tcW w:w="19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ответственные за осуществление закупок,</w:t>
            </w:r>
          </w:p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i/>
              </w:rPr>
              <w:t>руководитель структурного подразделения, работники которого участвуют в осуществлении закупок</w:t>
            </w:r>
            <w:r>
              <w:rPr>
                <w:rFonts w:cs="Liberation Serif" w:ascii="Liberation Serif" w:hAnsi="Liberation Serif"/>
              </w:rPr>
              <w:t>,</w:t>
            </w:r>
          </w:p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 xml:space="preserve">работники Учреждения участвующие в определении начальной (максимальной) цены </w:t>
            </w:r>
            <w:r>
              <w:rPr>
                <w:rFonts w:cs="Liberation Serif" w:ascii="Liberation Serif" w:hAnsi="Liberation Serif"/>
                <w:bCs/>
              </w:rPr>
              <w:t xml:space="preserve">государственного </w:t>
            </w:r>
            <w:r>
              <w:rPr>
                <w:rFonts w:cs="Liberation Serif" w:ascii="Liberation Serif" w:hAnsi="Liberation Serif"/>
              </w:rPr>
              <w:t xml:space="preserve">контракта, </w:t>
            </w:r>
            <w:r>
              <w:rPr>
                <w:rFonts w:cs="Liberation Serif" w:ascii="Liberation Serif" w:hAnsi="Liberation Serif"/>
                <w:color w:val="343432"/>
              </w:rPr>
              <w:t>начальной цены за единицу товара (работы, услуги)</w:t>
            </w:r>
          </w:p>
        </w:tc>
        <w:tc>
          <w:tcPr>
            <w:tcW w:w="2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/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а также искусственного завышения (занижения) </w:t>
            </w:r>
            <w:r>
              <w:rPr>
                <w:rFonts w:eastAsia="Calibri" w:cs="Liberation Serif" w:ascii="Liberation Serif" w:hAnsi="Liberation Serif"/>
                <w:color w:val="343432"/>
                <w:szCs w:val="22"/>
                <w:lang w:eastAsia="en-US"/>
              </w:rPr>
              <w:t xml:space="preserve">начальной (максимальной) цены </w:t>
            </w:r>
            <w:r>
              <w:rPr>
                <w:rFonts w:eastAsia="Calibri" w:cs="Liberation Serif" w:ascii="Liberation Serif" w:hAnsi="Liberation Serif"/>
                <w:bCs/>
                <w:szCs w:val="22"/>
                <w:lang w:eastAsia="en-US"/>
              </w:rPr>
              <w:t>государственного</w:t>
            </w:r>
            <w:r>
              <w:rPr>
                <w:rFonts w:eastAsia="Calibri" w:cs="Liberation Serif" w:ascii="Liberation Serif" w:hAnsi="Liberation Serif"/>
                <w:color w:val="343432"/>
                <w:szCs w:val="22"/>
                <w:lang w:eastAsia="en-US"/>
              </w:rPr>
              <w:t xml:space="preserve"> контракта, начальной цены за единицу товара (работы, услуги), </w:t>
            </w: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 xml:space="preserve">усиление контроля </w:t>
            </w:r>
          </w:p>
          <w:p>
            <w:pPr>
              <w:pStyle w:val="ConsPlusNormal"/>
              <w:spacing w:lineRule="auto" w:line="216"/>
              <w:rPr/>
            </w:pPr>
            <w:r>
              <w:rPr>
                <w:rFonts w:eastAsia="Calibri" w:cs="Liberation Serif" w:ascii="Liberation Serif" w:hAnsi="Liberation Serif"/>
                <w:szCs w:val="22"/>
              </w:rPr>
              <w:t>за недопущением</w:t>
            </w: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 xml:space="preserve"> совершения коррупционных правонарушений </w:t>
            </w:r>
          </w:p>
          <w:p>
            <w:pPr>
              <w:pStyle w:val="ConsPlusNormal"/>
              <w:spacing w:lineRule="auto" w:line="216"/>
              <w:rPr/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>
        <w:trPr>
          <w:trHeight w:val="539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>Обязательное обоснование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4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</w:r>
          </w:p>
        </w:tc>
      </w:tr>
      <w:tr>
        <w:trPr>
          <w:trHeight w:val="1080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4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</w:r>
          </w:p>
        </w:tc>
      </w:tr>
      <w:tr>
        <w:trPr>
          <w:trHeight w:val="964" w:hRule="atLeast"/>
        </w:trPr>
        <w:tc>
          <w:tcPr>
            <w:tcW w:w="9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 xml:space="preserve"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</w:t>
            </w:r>
            <w:r>
              <w:rPr>
                <w:rFonts w:cs="Liberation Serif" w:ascii="Liberation Serif" w:hAnsi="Liberation Serif"/>
              </w:rPr>
              <w:t>для осуществления конкретных закупок</w:t>
            </w:r>
            <w:r>
              <w:rPr>
                <w:rFonts w:cs="Liberation Serif" w:ascii="Liberation Serif" w:hAnsi="Liberation Serif"/>
                <w:color w:val="343432"/>
              </w:rPr>
              <w:t>, а также закупок, не предусмотренных планом-графиком закупок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>ответственные за осуществление закупок</w:t>
            </w:r>
          </w:p>
        </w:tc>
        <w:tc>
          <w:tcPr>
            <w:tcW w:w="24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>
          <w:trHeight w:val="952" w:hRule="atLeast"/>
        </w:trPr>
        <w:tc>
          <w:tcPr>
            <w:tcW w:w="9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highlight w:val="red"/>
              </w:rPr>
            </w:pPr>
            <w:r>
              <w:rPr>
                <w:rFonts w:cs="Liberation Serif" w:ascii="Liberation Serif" w:hAnsi="Liberation Serif"/>
                <w:color w:val="343432"/>
              </w:rPr>
              <w:t xml:space="preserve">Анализ и сопоставление информации о юридических лицах и индивидуальных предпринимателях, </w:t>
            </w:r>
            <w:r>
              <w:rPr>
                <w:rFonts w:cs="Liberation Serif" w:ascii="Liberation Serif" w:hAnsi="Liberation Serif"/>
              </w:rPr>
              <w:t xml:space="preserve">которым направлялись запросы </w:t>
            </w:r>
            <w:r>
              <w:rPr>
                <w:rFonts w:cs="Liberation Serif" w:ascii="Liberation Serif" w:hAnsi="Liberation Serif"/>
                <w:color w:val="343432"/>
              </w:rPr>
              <w:t>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4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>
          <w:trHeight w:val="549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16" w:before="0" w:after="0"/>
              <w:ind w:left="360" w:hanging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13.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Обоснование способа определения поставщика (подрядчика, исполнителя), не относящегося к конкурентным</w:t>
            </w:r>
          </w:p>
        </w:tc>
        <w:tc>
          <w:tcPr>
            <w:tcW w:w="20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 xml:space="preserve">при формировании плана-графика закупок, </w:t>
              <w:br/>
              <w:t xml:space="preserve">при принятии решения </w:t>
              <w:br/>
              <w:t>о проведении закупок не конкурентным способом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ответственные за осуществление закупок, </w:t>
            </w:r>
          </w:p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i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>
        <w:trPr>
          <w:trHeight w:val="695" w:hRule="atLeast"/>
        </w:trPr>
        <w:tc>
          <w:tcPr>
            <w:tcW w:w="9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постоянно</w:t>
            </w:r>
          </w:p>
        </w:tc>
        <w:tc>
          <w:tcPr>
            <w:tcW w:w="2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ответственные за осуществление закупок</w:t>
            </w:r>
          </w:p>
        </w:tc>
        <w:tc>
          <w:tcPr>
            <w:tcW w:w="2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/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>
        <w:trPr>
          <w:trHeight w:val="488" w:hRule="atLeast"/>
        </w:trPr>
        <w:tc>
          <w:tcPr>
            <w:tcW w:w="9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2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4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</w:tr>
      <w:tr>
        <w:trPr>
          <w:trHeight w:val="552" w:hRule="atLeast"/>
        </w:trPr>
        <w:tc>
          <w:tcPr>
            <w:tcW w:w="9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>Сравнительный анализ и оценка информации о юридических лицах и индивидуальных предпринимателях</w:t>
            </w:r>
            <w:r>
              <w:rPr>
                <w:rFonts w:cs="Liberation Serif" w:ascii="Liberation Serif" w:hAnsi="Liberation Serif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cs="Liberation Serif" w:ascii="Liberation Serif" w:hAnsi="Liberation Serif"/>
                <w:color w:val="343432"/>
              </w:rPr>
              <w:t xml:space="preserve">в рамках мониторинга цен на товары (работы, услуги) </w:t>
            </w:r>
            <w:r>
              <w:rPr>
                <w:rFonts w:cs="Liberation Serif" w:ascii="Liberation Serif" w:hAnsi="Liberation Serif"/>
              </w:rPr>
              <w:t xml:space="preserve">в целях определения </w:t>
            </w:r>
            <w:r>
              <w:rPr>
                <w:rFonts w:cs="Liberation Serif" w:ascii="Liberation Serif" w:hAnsi="Liberation Serif"/>
                <w:color w:val="343432"/>
              </w:rPr>
              <w:t xml:space="preserve">начальной (максимальной) цены </w:t>
            </w:r>
            <w:r>
              <w:rPr>
                <w:rFonts w:cs="Liberation Serif" w:ascii="Liberation Serif" w:hAnsi="Liberation Serif"/>
                <w:bCs/>
              </w:rPr>
              <w:t>государственного</w:t>
            </w:r>
            <w:r>
              <w:rPr>
                <w:rFonts w:cs="Liberation Serif" w:ascii="Liberation Serif" w:hAnsi="Liberation Serif"/>
                <w:color w:val="343432"/>
              </w:rPr>
              <w:t xml:space="preserve"> контракта, начальной цены за единицу товара (работы, услуги)</w:t>
            </w:r>
            <w:r>
              <w:rPr>
                <w:rFonts w:cs="Liberation Serif" w:ascii="Liberation Serif" w:hAnsi="Liberation Serif"/>
              </w:rPr>
              <w:t>, с информацией о поставщиках (подрядчиках, исполнителях)</w:t>
            </w:r>
            <w:r>
              <w:rPr>
                <w:rFonts w:cs="Liberation Serif" w:ascii="Liberation Serif" w:hAnsi="Liberation Serif"/>
                <w:color w:val="343432"/>
              </w:rPr>
              <w:t>, закупки у которых проводились неконкурентными способами, и</w:t>
            </w:r>
            <w:r>
              <w:rPr>
                <w:rFonts w:cs="Liberation Serif" w:ascii="Liberation Serif" w:hAnsi="Liberation Serif"/>
              </w:rPr>
              <w:t> участниках закупок, предлагаемых в качестве единственного поставщика (подрядчика, исполнителя)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2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4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</w:tr>
      <w:tr>
        <w:trPr>
          <w:trHeight w:val="558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16" w:before="0" w:after="0"/>
              <w:ind w:left="1080" w:hanging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15.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 xml:space="preserve">Формирование профиля участников закупок </w:t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  <w:br/>
              <w:t xml:space="preserve">в закупках, информации, имеющейся </w:t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20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при поступлении сведений об участниках закупок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>ответственные за осуществление закупок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>
        <w:trPr>
          <w:trHeight w:val="707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16" w:before="0" w:after="0"/>
              <w:ind w:left="1080" w:hanging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16.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>По</w:t>
            </w:r>
            <w:r>
              <w:rPr>
                <w:rFonts w:cs="Liberation Serif" w:ascii="Liberation Serif" w:hAnsi="Liberation Serif"/>
              </w:rPr>
              <w:t>вышение квалификации членов контрактной службы и членов единой комиссии (направление для обучения по дополнительной профессиональной программе по вопросам</w:t>
            </w:r>
            <w:r>
              <w:rPr>
                <w:rFonts w:cs="Liberation Serif" w:ascii="Liberation Serif" w:hAnsi="Liberation Serif"/>
                <w:color w:val="343432"/>
              </w:rPr>
              <w:t xml:space="preserve"> профилактики и противодействия коррупции и (или)</w:t>
            </w:r>
            <w:r>
              <w:rPr>
                <w:rFonts w:cs="Liberation Serif" w:ascii="Liberation Serif" w:hAnsi="Liberation Serif"/>
              </w:rPr>
              <w:t xml:space="preserve"> по вопросам, связанным с осуществлением закупок)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по мере необходимости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i/>
                <w:i/>
              </w:rPr>
            </w:pPr>
            <w:r>
              <w:rPr>
                <w:rFonts w:cs="Liberation Serif" w:ascii="Liberation Serif" w:hAnsi="Liberation Serif"/>
                <w:i/>
              </w:rPr>
              <w:t xml:space="preserve">специалист по кадрам, 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i/>
                <w:i/>
              </w:rPr>
            </w:pPr>
            <w:r>
              <w:rPr>
                <w:rFonts w:cs="Liberation Serif" w:ascii="Liberation Serif" w:hAnsi="Liberation Serif"/>
                <w:i/>
              </w:rPr>
              <w:t xml:space="preserve">ответственные за осуществление закупок, </w:t>
            </w:r>
          </w:p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i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>
        <w:trPr>
          <w:trHeight w:val="469" w:hRule="atLeast"/>
        </w:trPr>
        <w:tc>
          <w:tcPr>
            <w:tcW w:w="9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 xml:space="preserve">Ознакомление членов контрактной службы </w:t>
              <w:br/>
              <w:t xml:space="preserve">и членов единой комиссии с </w:t>
            </w:r>
            <w:r>
              <w:rPr>
                <w:rFonts w:cs="Liberation Serif" w:ascii="Liberation Serif" w:hAnsi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cs="Liberation Serif" w:ascii="Liberation Serif" w:hAnsi="Liberation Serif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20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ежегодно</w:t>
            </w:r>
          </w:p>
        </w:tc>
        <w:tc>
          <w:tcPr>
            <w:tcW w:w="2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>ответственный за профилактику коррупции</w:t>
            </w:r>
          </w:p>
        </w:tc>
        <w:tc>
          <w:tcPr>
            <w:tcW w:w="2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>
        <w:trPr>
          <w:trHeight w:val="3005" w:hRule="atLeast"/>
        </w:trPr>
        <w:tc>
          <w:tcPr>
            <w:tcW w:w="9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highlight w:val="red"/>
              </w:rPr>
            </w:pPr>
            <w:r>
              <w:rPr>
                <w:rFonts w:cs="Liberation Serif" w:ascii="Liberation Serif" w:hAnsi="Liberation Serif"/>
              </w:rPr>
              <w:t>Проведение разъяснительной работы с членами контрактной службы и членами единой комиссии по вопросам: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highlight w:val="red"/>
              </w:rPr>
            </w:pPr>
            <w:r>
              <w:rPr>
                <w:rFonts w:cs="Liberation Serif" w:ascii="Liberation Serif" w:hAnsi="Liberation Serif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highlight w:val="red"/>
              </w:rPr>
            </w:pPr>
            <w:r>
              <w:rPr>
                <w:rFonts w:cs="Liberation Serif" w:ascii="Liberation Serif" w:hAnsi="Liberation Serif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>
            <w:pPr>
              <w:pStyle w:val="Normal"/>
              <w:spacing w:lineRule="auto" w:line="216" w:before="0" w:after="0"/>
              <w:rPr>
                <w:highlight w:val="red"/>
              </w:rPr>
            </w:pPr>
            <w:r>
              <w:rPr>
                <w:rFonts w:cs="Liberation Serif" w:ascii="Liberation Serif" w:hAnsi="Liberation Serif"/>
              </w:rPr>
              <w:t>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>
            <w:pPr>
              <w:pStyle w:val="Normal"/>
              <w:spacing w:lineRule="auto" w:line="216" w:before="0" w:after="0"/>
              <w:rPr>
                <w:highlight w:val="red"/>
              </w:rPr>
            </w:pPr>
            <w:r>
              <w:rPr>
                <w:rFonts w:cs="Liberation Serif" w:ascii="Liberation Serif" w:hAnsi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24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</w:r>
          </w:p>
        </w:tc>
      </w:tr>
      <w:tr>
        <w:trPr>
          <w:trHeight w:val="1080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16" w:before="0" w:after="0"/>
              <w:ind w:left="1080" w:hanging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18.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 xml:space="preserve">Использование </w:t>
            </w:r>
            <w:r>
              <w:rPr>
                <w:rFonts w:cs="Liberation Serif" w:ascii="Liberation Serif" w:hAnsi="Liberation Serif"/>
              </w:rPr>
              <w:t>Единой информационной системе в сфере закупок посредством Информационной системы в сфере закупок Свердловской области (доменно</w:t>
            </w:r>
            <w:r>
              <w:rPr>
                <w:rFonts w:cs="Liberation Serif" w:ascii="Liberation Serif" w:hAnsi="Liberation Serif"/>
              </w:rPr>
              <w:t xml:space="preserve">е имя – </w:t>
            </w:r>
            <w:hyperlink r:id="rId3">
              <w:r>
                <w:rPr>
                  <w:rStyle w:val="ListLabel2"/>
                </w:rPr>
                <w:t>www.torgi.midural.ru</w:t>
              </w:r>
            </w:hyperlink>
            <w:r>
              <w:rPr>
                <w:rFonts w:cs="Liberation Serif" w:ascii="Liberation Serif" w:hAnsi="Liberation Serif"/>
              </w:rPr>
              <w:t>),</w:t>
            </w:r>
          </w:p>
        </w:tc>
        <w:tc>
          <w:tcPr>
            <w:tcW w:w="20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 xml:space="preserve">заключение и исполнение контракта, </w:t>
            </w:r>
            <w:r>
              <w:rPr>
                <w:rFonts w:cs="Liberation Serif" w:ascii="Liberation Serif" w:hAnsi="Liberation Serif"/>
              </w:rPr>
              <w:t>приемка результатов выполненных работ (поставленных товаров, оказанных услуг)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постоянно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ответственные за осуществление закупок, </w:t>
            </w:r>
          </w:p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i/>
              </w:rPr>
              <w:t>руководитель структурного подразделения, работники которого участвуют в осуществлении закупок</w:t>
            </w:r>
            <w:r>
              <w:rPr>
                <w:rFonts w:cs="Liberation Serif" w:ascii="Liberation Serif" w:hAnsi="Liberation Serif"/>
              </w:rPr>
              <w:t>,</w:t>
            </w:r>
          </w:p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i/>
              </w:rPr>
              <w:t>лица, участвующие в осуществлении закупок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cs="Liberation Serif" w:ascii="Liberation Serif" w:hAnsi="Liberation Serif"/>
                <w:color w:val="343432"/>
              </w:rPr>
              <w:t>применение стандартизированных процедур</w:t>
            </w:r>
          </w:p>
        </w:tc>
      </w:tr>
      <w:tr>
        <w:trPr>
          <w:trHeight w:val="1080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>
              <w:rPr>
                <w:rFonts w:cs="Liberation Serif" w:ascii="Liberation Serif" w:hAnsi="Liberation Serif"/>
                <w:bCs/>
              </w:rPr>
              <w:t>государственного</w:t>
            </w:r>
            <w:r>
              <w:rPr>
                <w:rFonts w:cs="Liberation Serif" w:ascii="Liberation Serif" w:hAnsi="Liberation Serif"/>
                <w:color w:val="343432"/>
              </w:rPr>
              <w:t xml:space="preserve"> контракта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 xml:space="preserve">в сроки, 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 xml:space="preserve">в порядке 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и на условиях, установленных контрактом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ответственные за осуществление закупок, </w:t>
            </w:r>
          </w:p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i/>
              </w:rPr>
              <w:t>руководитель структурного подразделения, работники которого участвуют в осуществлении закупок</w:t>
            </w:r>
            <w:r>
              <w:rPr>
                <w:rFonts w:cs="Liberation Serif" w:ascii="Liberation Serif" w:hAnsi="Liberation Serif"/>
              </w:rPr>
              <w:t>,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i/>
                <w:i/>
              </w:rPr>
            </w:pPr>
            <w:r>
              <w:rPr>
                <w:rFonts w:cs="Liberation Serif" w:ascii="Liberation Serif" w:hAnsi="Liberation Serif"/>
                <w:i/>
              </w:rPr>
              <w:t>лица, участвующие в осуществлении закупок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>
        <w:trPr>
          <w:trHeight w:val="2820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>Привлечение специалистов, обладающих специальными знаниями, к приемке поставленных товаров (выполненных работ (их результатов), оказанных услуг) по контракту, если данная закупка подпадает под критерии выбора закупок</w:t>
            </w:r>
            <w:r>
              <w:rPr>
                <w:rFonts w:cs="Liberation Serif" w:ascii="Liberation Serif" w:hAnsi="Liberation Serif"/>
              </w:rPr>
              <w:t xml:space="preserve"> товаров, работ, услуг с повышенными коррупционными рисками 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при приемке товаров (работ, услуг)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ответственные за осуществление закупок, 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 xml:space="preserve">лица, участвующие в осуществлении закупок, </w:t>
            </w:r>
          </w:p>
          <w:p>
            <w:pPr>
              <w:pStyle w:val="Normal"/>
              <w:widowControl w:val="false"/>
              <w:spacing w:lineRule="auto" w:line="216" w:before="0" w:after="0"/>
              <w:rPr>
                <w:rFonts w:ascii="Liberation Serif" w:hAnsi="Liberation Serif" w:cs="Liberation Serif"/>
                <w:i/>
                <w:i/>
              </w:rPr>
            </w:pPr>
            <w:r>
              <w:rPr>
                <w:rFonts w:cs="Liberation Serif" w:ascii="Liberation Serif" w:hAnsi="Liberation Serif"/>
                <w:i/>
              </w:rPr>
              <w:t>отдел бухгалтерского учета и отчетности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</w:p>
        </w:tc>
      </w:tr>
      <w:tr>
        <w:trPr>
          <w:trHeight w:val="948" w:hRule="atLeast"/>
        </w:trPr>
        <w:tc>
          <w:tcPr>
            <w:tcW w:w="9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контракта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постоянно</w:t>
            </w:r>
          </w:p>
        </w:tc>
        <w:tc>
          <w:tcPr>
            <w:tcW w:w="2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>ответственные за осуществление закупок</w:t>
            </w:r>
          </w:p>
        </w:tc>
        <w:tc>
          <w:tcPr>
            <w:tcW w:w="2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>
        <w:trPr>
          <w:trHeight w:val="964" w:hRule="atLeast"/>
        </w:trPr>
        <w:tc>
          <w:tcPr>
            <w:tcW w:w="9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  <w:color w:val="343432"/>
              </w:rPr>
              <w:t>Анализ и оценка обоснованности изменения условий контракта, неприменения мер ответственности в случае нарушения поставщиком (подрядчиком, исполнителем) условий контракта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25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24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>
          <w:trHeight w:val="1080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16" w:before="0" w:after="0"/>
              <w:ind w:left="1080" w:hanging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22.</w:t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 xml:space="preserve">Ознакомление лиц, участвующих </w:t>
              <w:br/>
              <w:t xml:space="preserve">в осуществлении закупок, с </w:t>
            </w:r>
            <w:r>
              <w:rPr>
                <w:rFonts w:cs="Liberation Serif" w:ascii="Liberation Serif" w:hAnsi="Liberation Serif"/>
                <w:color w:val="343432"/>
              </w:rPr>
              <w:t xml:space="preserve">нормативными правовыми актами и методическими материалами, регулирующими вопросы профилактики и противодействия коррупции, </w:t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20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  <w:t>ежегодно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>
                <w:rFonts w:cs="Liberation Serif" w:ascii="Liberation Serif" w:hAnsi="Liberation Serif"/>
              </w:rPr>
              <w:t>ответственный за профилактику коррупции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rFonts w:ascii="Liberation Serif" w:hAnsi="Liberation Serif" w:eastAsia="Calibri" w:cs="Liberation Serif"/>
                <w:szCs w:val="22"/>
                <w:lang w:eastAsia="en-US"/>
              </w:rPr>
            </w:pPr>
            <w:r>
              <w:rPr>
                <w:rFonts w:eastAsia="Calibri" w:cs="Liberation Serif" w:ascii="Liberation Serif" w:hAnsi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>
        <w:trPr>
          <w:trHeight w:val="1080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highlight w:val="yellow"/>
              </w:rPr>
            </w:pPr>
            <w:r>
              <w:rPr/>
              <w:t>Разъяснение лицам принимающим участие в осуществлении государственных закупок положений действующего законодательства, в том числе, мер ответственности за совершение коррупционных правонарушений и обязанности незамедлительно сообщить уполномоченным лицам о  факте склонения к совершении коррупционного правонарушения.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  <w:highlight w:val="yellow"/>
              </w:rPr>
            </w:pPr>
            <w:r>
              <w:rPr>
                <w:rFonts w:cs="Liberation Serif" w:ascii="Liberation Serif" w:hAnsi="Liberation Serif"/>
                <w:color w:val="343432"/>
              </w:rPr>
              <w:t>Установление необоснованных преимуществ для отдельных участников закупки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highlight w:val="yellow"/>
              </w:rPr>
            </w:pPr>
            <w:r>
              <w:rPr/>
              <w:t>В течении года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>
                <w:highlight w:val="yellow"/>
              </w:rPr>
            </w:pPr>
            <w:r>
              <w:rPr/>
              <w:t>Делопроизводитель, специалист по кадрам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>
                <w:highlight w:val="yellow"/>
              </w:rPr>
            </w:pPr>
            <w:r>
              <w:rPr/>
              <w:t>Предупреждение совершения коррупционного правонарушения, повышенной правовой информированности работника.</w:t>
            </w:r>
          </w:p>
        </w:tc>
      </w:tr>
      <w:tr>
        <w:trPr>
          <w:trHeight w:val="1080" w:hRule="atLeast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16" w:before="0" w:after="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cs="Liberation Serif" w:ascii="Liberation Serif" w:hAnsi="Liberation Serif"/>
                <w:color w:val="343432"/>
              </w:rPr>
            </w:r>
          </w:p>
        </w:tc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highlight w:val="yellow"/>
              </w:rPr>
            </w:pPr>
            <w:r>
              <w:rPr/>
              <w:t>Приемка  выполненных работ, оказанных услуг, специально создаваемыми в таких целях приемочными комиссиями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rFonts w:ascii="Liberation Serif" w:hAnsi="Liberation Serif" w:cs="Liberation Serif"/>
                <w:color w:val="343432"/>
                <w:highlight w:val="yellow"/>
              </w:rPr>
            </w:pPr>
            <w:r>
              <w:rPr>
                <w:rFonts w:cs="Liberation Serif" w:ascii="Liberation Serif" w:hAnsi="Liberation Serif"/>
                <w:color w:val="343432"/>
              </w:rPr>
              <w:t>Принятие исполнения поставщиком обязательств по государственному контракту, не соответствующему требования контракта.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16" w:before="0" w:after="0"/>
              <w:rPr>
                <w:highlight w:val="yellow"/>
              </w:rPr>
            </w:pPr>
            <w:r>
              <w:rPr/>
              <w:t xml:space="preserve">В течении года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16" w:before="0" w:after="0"/>
              <w:rPr/>
            </w:pPr>
            <w:r>
              <w:rPr/>
              <w:t xml:space="preserve">Приемочная комиссия  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spacing w:lineRule="auto" w:line="216"/>
              <w:rPr/>
            </w:pPr>
            <w:r>
              <w:rPr/>
              <w:t>Обеспечение объективности и открытости и гдласности прр иприему выполненных работ. Отсутсвие нарушений выполненных работ</w:t>
            </w:r>
          </w:p>
        </w:tc>
      </w:tr>
    </w:tbl>
    <w:p>
      <w:pPr>
        <w:pStyle w:val="Normal"/>
        <w:spacing w:lineRule="auto" w:line="216" w:before="0" w:after="0"/>
        <w:jc w:val="center"/>
        <w:rPr/>
      </w:pPr>
      <w:r>
        <w:rPr/>
      </w:r>
    </w:p>
    <w:sectPr>
      <w:type w:val="nextPage"/>
      <w:pgSz w:orient="landscape" w:w="16838" w:h="11906"/>
      <w:pgMar w:left="1134" w:right="1134" w:header="0" w:top="568" w:footer="0" w:bottom="851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  <w:rFonts w:ascii="Liberation Serif" w:hAnsi="Liberation Serif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2" w:before="0" w:after="160"/>
      <w:jc w:val="left"/>
      <w:textAlignment w:val="baseline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 w:customStyle="1">
    <w:name w:val="ListLabel 1"/>
    <w:qFormat/>
    <w:rPr>
      <w:rFonts w:ascii="Liberation Serif" w:hAnsi="Liberation Serif"/>
      <w:sz w:val="22"/>
      <w:szCs w:val="22"/>
    </w:rPr>
  </w:style>
  <w:style w:type="character" w:styleId="ListLabel2" w:customStyle="1">
    <w:name w:val="ListLabel 2"/>
    <w:qFormat/>
    <w:rPr>
      <w:rFonts w:ascii="Liberation Serif" w:hAnsi="Liberation Serif" w:cs="Liberation Serif"/>
      <w:highlight w:val="red"/>
    </w:rPr>
  </w:style>
  <w:style w:type="character" w:styleId="Style14" w:customStyle="1">
    <w:name w:val="Интернет-ссылка"/>
    <w:rPr>
      <w:color w:val="000080"/>
      <w:u w:val="single"/>
    </w:rPr>
  </w:style>
  <w:style w:type="character" w:styleId="ListLabel3">
    <w:name w:val="ListLabel 3"/>
    <w:qFormat/>
    <w:rPr>
      <w:rFonts w:ascii="Liberation Serif" w:hAnsi="Liberation Serif"/>
      <w:sz w:val="22"/>
      <w:szCs w:val="22"/>
    </w:rPr>
  </w:style>
  <w:style w:type="character" w:styleId="ListLabel4">
    <w:name w:val="ListLabel 4"/>
    <w:qFormat/>
    <w:rPr/>
  </w:style>
  <w:style w:type="character" w:styleId="ListLabel5">
    <w:name w:val="ListLabel 5"/>
    <w:qFormat/>
    <w:rPr>
      <w:rFonts w:ascii="Liberation Serif" w:hAnsi="Liberation Serif"/>
      <w:sz w:val="22"/>
      <w:szCs w:val="22"/>
    </w:rPr>
  </w:style>
  <w:style w:type="character" w:styleId="ListLabel6">
    <w:name w:val="ListLabel 6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qFormat/>
    <w:pPr>
      <w:ind w:left="720" w:hanging="0"/>
    </w:pPr>
    <w:rPr/>
  </w:style>
  <w:style w:type="paragraph" w:styleId="ConsPlusNormal" w:customStyle="1">
    <w:name w:val="ConsPlusNormal"/>
    <w:qFormat/>
    <w:pPr>
      <w:widowControl w:val="false"/>
      <w:suppressAutoHyphens w:val="true"/>
      <w:bidi w:val="0"/>
      <w:jc w:val="left"/>
    </w:pPr>
    <w:rPr>
      <w:rFonts w:ascii="Calibri" w:hAnsi="Calibri" w:eastAsia="Times New Roman" w:cs="Calibri"/>
      <w:color w:val="auto"/>
      <w:kern w:val="0"/>
      <w:sz w:val="22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torgi.midural.ru/" TargetMode="External"/><Relationship Id="rId3" Type="http://schemas.openxmlformats.org/officeDocument/2006/relationships/hyperlink" Target="http://www.torgi.midural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15478-379C-4EAD-8FBF-58ABDEC02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LibreOffice/6.1.2.1$Windows_X86_64 LibreOffice_project/65905a128db06ba48db947242809d14d3f9a93fe</Application>
  <Pages>8</Pages>
  <Words>1807</Words>
  <Characters>14324</Characters>
  <CharactersWithSpaces>15985</CharactersWithSpaces>
  <Paragraphs>197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2021-09-08T12:37:00Z</dcterms:created>
  <dc:creator>Захарова Наталья Николаевна</dc:creator>
  <dc:description/>
  <dc:language>ru-RU</dc:language>
  <cp:lastModifiedBy/>
  <dcterms:modified xsi:type="dcterms:W3CDTF">2021-11-30T15:52:59Z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