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16"/>
        <w:rPr>
          <w:rFonts w:ascii="Liberation Serif" w:hAnsi="Liberation Serif" w:cs="Liberation Serif"/>
          <w:b/>
          <w:b/>
          <w:sz w:val="28"/>
          <w:szCs w:val="28"/>
        </w:rPr>
      </w:pPr>
      <w:r>
        <w:rPr>
          <w:rFonts w:cs="Liberation Serif" w:ascii="Liberation Serif" w:hAnsi="Liberation Serif"/>
          <w:b/>
          <w:sz w:val="28"/>
          <w:szCs w:val="28"/>
        </w:rPr>
      </w:r>
    </w:p>
    <w:p>
      <w:pPr>
        <w:pStyle w:val="Normal"/>
        <w:spacing w:lineRule="auto" w:line="216"/>
        <w:ind w:left="5812" w:right="-232" w:hanging="0"/>
        <w:rPr>
          <w:rFonts w:ascii="Liberation Serif" w:hAnsi="Liberation Serif" w:cs="Liberation Serif"/>
          <w:sz w:val="28"/>
          <w:szCs w:val="28"/>
        </w:rPr>
      </w:pPr>
      <w:r>
        <w:rPr>
          <w:rFonts w:cs="Liberation Serif" w:ascii="Liberation Serif" w:hAnsi="Liberation Serif"/>
          <w:sz w:val="28"/>
          <w:szCs w:val="28"/>
        </w:rPr>
        <w:t>ПРИЛОЖЕНИЕ</w:t>
      </w:r>
    </w:p>
    <w:p>
      <w:pPr>
        <w:pStyle w:val="Normal"/>
        <w:spacing w:lineRule="auto" w:line="216"/>
        <w:ind w:left="5812" w:right="-232" w:hanging="0"/>
        <w:rPr/>
      </w:pPr>
      <w:r>
        <w:rPr>
          <w:rFonts w:cs="Liberation Serif" w:ascii="Liberation Serif" w:hAnsi="Liberation Serif"/>
          <w:sz w:val="28"/>
          <w:szCs w:val="28"/>
        </w:rPr>
        <w:t xml:space="preserve">к отчету об оценке коррупционных рисков при осуществлении закупок товаров, работ, услуг для нужд </w:t>
      </w:r>
    </w:p>
    <w:p>
      <w:pPr>
        <w:pStyle w:val="Normal"/>
        <w:spacing w:lineRule="auto" w:line="216"/>
        <w:ind w:left="5812" w:right="-232" w:hanging="0"/>
        <w:rPr/>
      </w:pPr>
      <w:r>
        <w:rPr>
          <w:rFonts w:cs="Liberation Serif" w:ascii="Liberation Serif" w:hAnsi="Liberation Serif"/>
          <w:sz w:val="28"/>
          <w:szCs w:val="28"/>
        </w:rPr>
        <w:t xml:space="preserve">ГАУ»Первоуральский ПНИ» </w:t>
      </w:r>
    </w:p>
    <w:p>
      <w:pPr>
        <w:pStyle w:val="Normal"/>
        <w:spacing w:lineRule="auto" w:line="216"/>
        <w:ind w:right="-235" w:hanging="0"/>
        <w:jc w:val="both"/>
        <w:rPr>
          <w:rFonts w:ascii="Liberation Serif" w:hAnsi="Liberation Serif" w:cs="Liberation Serif"/>
          <w:sz w:val="28"/>
          <w:szCs w:val="28"/>
        </w:rPr>
      </w:pPr>
      <w:r>
        <w:rPr>
          <w:rFonts w:cs="Liberation Serif" w:ascii="Liberation Serif" w:hAnsi="Liberation Serif"/>
          <w:sz w:val="28"/>
          <w:szCs w:val="28"/>
        </w:rPr>
      </w:r>
    </w:p>
    <w:p>
      <w:pPr>
        <w:pStyle w:val="Normal"/>
        <w:spacing w:lineRule="auto" w:line="216"/>
        <w:ind w:right="-235" w:hanging="0"/>
        <w:jc w:val="center"/>
        <w:rPr>
          <w:rFonts w:ascii="Liberation Serif" w:hAnsi="Liberation Serif" w:cs="Liberation Serif"/>
          <w:b/>
          <w:b/>
          <w:sz w:val="28"/>
          <w:szCs w:val="28"/>
        </w:rPr>
      </w:pPr>
      <w:r>
        <w:rPr>
          <w:rFonts w:cs="Liberation Serif" w:ascii="Liberation Serif" w:hAnsi="Liberation Serif"/>
          <w:b/>
          <w:sz w:val="28"/>
          <w:szCs w:val="28"/>
        </w:rPr>
        <w:t>ПОРЯДОК</w:t>
      </w:r>
    </w:p>
    <w:p>
      <w:pPr>
        <w:pStyle w:val="Normal"/>
        <w:spacing w:lineRule="auto" w:line="216"/>
        <w:ind w:right="-235" w:hanging="0"/>
        <w:jc w:val="center"/>
        <w:rPr/>
      </w:pPr>
      <w:r>
        <w:rPr>
          <w:rFonts w:cs="Liberation Serif" w:ascii="Liberation Serif" w:hAnsi="Liberation Serif"/>
          <w:b/>
          <w:sz w:val="28"/>
          <w:szCs w:val="28"/>
        </w:rPr>
        <w:t>предоставления информации в целях выявления личной заинтересованности работников ГАУ « Первоуральский ПНИ», при осуществлении закупок товаров, работ, услуг для нужд ГАУ « Первоуральский ПНИ», которая приводит или может привести к конфликту интересов</w:t>
      </w:r>
    </w:p>
    <w:p>
      <w:pPr>
        <w:pStyle w:val="Normal"/>
        <w:spacing w:lineRule="auto" w:line="216"/>
        <w:ind w:right="-235" w:hanging="0"/>
        <w:jc w:val="both"/>
        <w:rPr>
          <w:rFonts w:ascii="Liberation Serif" w:hAnsi="Liberation Serif" w:cs="Liberation Serif"/>
          <w:sz w:val="28"/>
          <w:szCs w:val="28"/>
        </w:rPr>
      </w:pPr>
      <w:r>
        <w:rPr>
          <w:rFonts w:cs="Liberation Serif" w:ascii="Liberation Serif" w:hAnsi="Liberation Serif"/>
          <w:sz w:val="28"/>
          <w:szCs w:val="28"/>
        </w:rPr>
      </w:r>
    </w:p>
    <w:p>
      <w:pPr>
        <w:pStyle w:val="Normal"/>
        <w:spacing w:lineRule="auto" w:line="216"/>
        <w:ind w:right="-235" w:hanging="0"/>
        <w:jc w:val="both"/>
        <w:rPr>
          <w:rFonts w:ascii="Liberation Serif" w:hAnsi="Liberation Serif" w:cs="Liberation Serif"/>
          <w:sz w:val="28"/>
          <w:szCs w:val="28"/>
        </w:rPr>
      </w:pPr>
      <w:r>
        <w:rPr>
          <w:rFonts w:cs="Liberation Serif" w:ascii="Liberation Serif" w:hAnsi="Liberation Serif"/>
          <w:sz w:val="28"/>
          <w:szCs w:val="28"/>
        </w:rPr>
      </w:r>
    </w:p>
    <w:p>
      <w:pPr>
        <w:pStyle w:val="ListParagraph"/>
        <w:numPr>
          <w:ilvl w:val="0"/>
          <w:numId w:val="1"/>
        </w:numPr>
        <w:tabs>
          <w:tab w:val="clear" w:pos="708"/>
          <w:tab w:val="left" w:pos="993" w:leader="none"/>
        </w:tabs>
        <w:spacing w:lineRule="auto" w:line="216"/>
        <w:ind w:left="0" w:firstLine="709"/>
        <w:jc w:val="both"/>
        <w:rPr/>
      </w:pPr>
      <w:r>
        <w:rPr>
          <w:rFonts w:cs="Liberation Serif" w:ascii="Liberation Serif" w:hAnsi="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pPr>
        <w:pStyle w:val="ListParagraph"/>
        <w:numPr>
          <w:ilvl w:val="0"/>
          <w:numId w:val="1"/>
        </w:numPr>
        <w:tabs>
          <w:tab w:val="clear" w:pos="708"/>
          <w:tab w:val="left" w:pos="993" w:leader="none"/>
        </w:tabs>
        <w:spacing w:lineRule="auto" w:line="216"/>
        <w:ind w:left="0" w:firstLine="709"/>
        <w:jc w:val="both"/>
        <w:rPr/>
      </w:pPr>
      <w:r>
        <w:rPr>
          <w:rFonts w:cs="Liberation Serif" w:ascii="Liberation Serif" w:hAnsi="Liberation Serif"/>
          <w:sz w:val="28"/>
          <w:szCs w:val="28"/>
        </w:rPr>
        <w:t>Для проведения работы по выявлению личной заинтересованности руководителей и работников (далее – работники), ГАУ « Первоуральский ПНИ»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pPr>
        <w:pStyle w:val="ListParagraph"/>
        <w:numPr>
          <w:ilvl w:val="0"/>
          <w:numId w:val="1"/>
        </w:numPr>
        <w:tabs>
          <w:tab w:val="clear" w:pos="708"/>
          <w:tab w:val="left" w:pos="993" w:leader="none"/>
        </w:tabs>
        <w:spacing w:lineRule="auto" w:line="216"/>
        <w:ind w:left="0" w:firstLine="709"/>
        <w:jc w:val="both"/>
        <w:rPr>
          <w:rFonts w:ascii="Liberation Serif" w:hAnsi="Liberation Serif" w:cs="Liberation Serif"/>
          <w:sz w:val="28"/>
          <w:szCs w:val="28"/>
        </w:rPr>
      </w:pPr>
      <w:r>
        <w:rPr>
          <w:rFonts w:cs="Liberation Serif" w:ascii="Liberation Serif" w:hAnsi="Liberation Serif"/>
          <w:sz w:val="28"/>
          <w:szCs w:val="28"/>
        </w:rPr>
        <w:t>Ответственными за работу по выявлению личной заинтересованности при осуществлении закупок являются:</w:t>
      </w:r>
    </w:p>
    <w:p>
      <w:pPr>
        <w:pStyle w:val="Normal"/>
        <w:tabs>
          <w:tab w:val="clear" w:pos="708"/>
          <w:tab w:val="left" w:pos="993" w:leader="none"/>
        </w:tabs>
        <w:spacing w:lineRule="auto" w:line="216"/>
        <w:ind w:firstLine="709"/>
        <w:jc w:val="both"/>
        <w:rPr/>
      </w:pPr>
      <w:r>
        <w:rPr>
          <w:rFonts w:cs="Liberation Serif" w:ascii="Liberation Serif" w:hAnsi="Liberation Serif"/>
          <w:sz w:val="28"/>
          <w:szCs w:val="28"/>
          <w:lang w:eastAsia="en-US"/>
        </w:rPr>
        <w:t xml:space="preserve">Юрисконсульт ответственный за осуществление закупок для нужд Учреждения (далее – ответственные за осуществление закупок), </w:t>
      </w:r>
    </w:p>
    <w:p>
      <w:pPr>
        <w:pStyle w:val="Normal"/>
        <w:tabs>
          <w:tab w:val="clear" w:pos="708"/>
          <w:tab w:val="left" w:pos="993" w:leader="none"/>
        </w:tabs>
        <w:spacing w:lineRule="auto" w:line="216"/>
        <w:ind w:firstLine="709"/>
        <w:jc w:val="both"/>
        <w:rPr>
          <w:highlight w:val="yellow"/>
        </w:rPr>
      </w:pPr>
      <w:r>
        <w:rPr>
          <w:rFonts w:cs="Liberation Serif" w:ascii="Liberation Serif" w:hAnsi="Liberation Serif"/>
          <w:sz w:val="28"/>
          <w:szCs w:val="28"/>
          <w:lang w:eastAsia="en-US"/>
        </w:rPr>
        <w:t xml:space="preserve">Делопроизводитель  </w:t>
      </w:r>
      <w:r>
        <w:rPr>
          <w:rFonts w:cs="Liberation Serif" w:ascii="Liberation Serif" w:hAnsi="Liberation Serif"/>
          <w:sz w:val="28"/>
          <w:szCs w:val="28"/>
        </w:rPr>
        <w:t>ответственный за работу по профилактике коррупционных и иных правонарушений (далее – ответственный за профилактику коррупции).</w:t>
      </w:r>
    </w:p>
    <w:p>
      <w:pPr>
        <w:pStyle w:val="ListParagraph"/>
        <w:numPr>
          <w:ilvl w:val="0"/>
          <w:numId w:val="1"/>
        </w:numPr>
        <w:tabs>
          <w:tab w:val="clear" w:pos="708"/>
          <w:tab w:val="left" w:pos="993" w:leader="none"/>
        </w:tabs>
        <w:spacing w:lineRule="auto" w:line="216"/>
        <w:ind w:left="0" w:firstLine="709"/>
        <w:jc w:val="both"/>
        <w:rPr>
          <w:rFonts w:ascii="Liberation Serif" w:hAnsi="Liberation Serif" w:cs="Liberation Serif"/>
          <w:sz w:val="28"/>
          <w:szCs w:val="28"/>
        </w:rPr>
      </w:pPr>
      <w:bookmarkStart w:id="0" w:name="P116"/>
      <w:bookmarkEnd w:id="0"/>
      <w:r>
        <w:rPr>
          <w:rFonts w:cs="Liberation Serif" w:ascii="Liberation Serif" w:hAnsi="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pPr>
        <w:pStyle w:val="ListParagraph"/>
        <w:numPr>
          <w:ilvl w:val="0"/>
          <w:numId w:val="1"/>
        </w:numPr>
        <w:tabs>
          <w:tab w:val="clear" w:pos="708"/>
          <w:tab w:val="left" w:pos="993" w:leader="none"/>
        </w:tabs>
        <w:spacing w:lineRule="auto" w:line="216"/>
        <w:ind w:left="0" w:firstLine="709"/>
        <w:jc w:val="both"/>
        <w:rPr>
          <w:rFonts w:ascii="Liberation Serif" w:hAnsi="Liberation Serif" w:cs="Liberation Serif"/>
          <w:sz w:val="28"/>
          <w:szCs w:val="28"/>
        </w:rPr>
      </w:pPr>
      <w:r>
        <w:rPr>
          <w:rFonts w:cs="Liberation Serif" w:ascii="Liberation Serif" w:hAnsi="Liberation Serif"/>
          <w:sz w:val="28"/>
          <w:szCs w:val="28"/>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pPr>
        <w:pStyle w:val="ConsPlusNormal"/>
        <w:spacing w:lineRule="auto" w:line="216"/>
        <w:ind w:firstLine="709"/>
        <w:jc w:val="both"/>
        <w:rPr/>
      </w:pPr>
      <w:r>
        <w:rPr>
          <w:rFonts w:cs="Liberation Serif" w:ascii="Liberation Serif" w:hAnsi="Liberation Serif"/>
          <w:sz w:val="28"/>
          <w:szCs w:val="28"/>
        </w:rPr>
        <w:t xml:space="preserve">в рабочем порядке (посредством телефонной связи, переписки посредством электронной почты, деловой почты </w:t>
      </w:r>
      <w:r>
        <w:rPr>
          <w:rFonts w:cs="Liberation Serif" w:ascii="Liberation Serif" w:hAnsi="Liberation Serif"/>
          <w:sz w:val="28"/>
          <w:szCs w:val="28"/>
          <w:lang w:val="en-US"/>
        </w:rPr>
        <w:t>VipNet</w:t>
      </w:r>
      <w:r>
        <w:rPr>
          <w:rFonts w:cs="Liberation Serif" w:ascii="Liberation Serif" w:hAnsi="Liberation Serif"/>
          <w:sz w:val="28"/>
          <w:szCs w:val="28"/>
        </w:rPr>
        <w:t xml:space="preserve"> </w:t>
      </w:r>
      <w:r>
        <w:rPr>
          <w:rFonts w:cs="Liberation Serif" w:ascii="Liberation Serif" w:hAnsi="Liberation Serif"/>
          <w:sz w:val="28"/>
          <w:szCs w:val="28"/>
          <w:lang w:val="en-US"/>
        </w:rPr>
        <w:t>Client</w:t>
      </w:r>
      <w:r>
        <w:rPr>
          <w:rFonts w:cs="Liberation Serif" w:ascii="Liberation Serif" w:hAnsi="Liberation Serif"/>
          <w:sz w:val="28"/>
          <w:szCs w:val="28"/>
        </w:rPr>
        <w:t xml:space="preserve"> и т.д.);</w:t>
      </w:r>
    </w:p>
    <w:p>
      <w:pPr>
        <w:pStyle w:val="ConsPlusNormal"/>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в официальном порядке (служебная переписка).</w:t>
      </w:r>
    </w:p>
    <w:p>
      <w:pPr>
        <w:pStyle w:val="ConsPlusNormal"/>
        <w:numPr>
          <w:ilvl w:val="0"/>
          <w:numId w:val="1"/>
        </w:numPr>
        <w:tabs>
          <w:tab w:val="clear" w:pos="708"/>
          <w:tab w:val="left" w:pos="993" w:leader="none"/>
        </w:tabs>
        <w:spacing w:lineRule="auto" w:line="216"/>
        <w:ind w:left="0" w:firstLine="709"/>
        <w:jc w:val="both"/>
        <w:rPr>
          <w:rFonts w:ascii="Liberation Serif" w:hAnsi="Liberation Serif" w:cs="Liberation Serif"/>
          <w:sz w:val="28"/>
          <w:szCs w:val="28"/>
        </w:rPr>
      </w:pPr>
      <w:r>
        <w:rPr>
          <w:rFonts w:cs="Liberation Serif" w:ascii="Liberation Serif" w:hAnsi="Liberation Serif"/>
          <w:sz w:val="28"/>
          <w:szCs w:val="28"/>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 xml:space="preserve">информацию о работниках структурных подразделений, участвующих </w:t>
        <w:br/>
        <w:t xml:space="preserve">в осуществлении закупок, в том числе для включения в перечень должностей </w:t>
        <w:br/>
        <w:t xml:space="preserve">с повышенными коррупционными рисками, при замещении которых работники обязаны соблюдать требования </w:t>
      </w:r>
      <w:r>
        <w:rPr>
          <w:rFonts w:eastAsia="Calibri" w:cs="Liberation Serif" w:ascii="Liberation Serif" w:hAnsi="Liberation Serif"/>
          <w:sz w:val="28"/>
          <w:szCs w:val="28"/>
          <w:lang w:eastAsia="en-US"/>
        </w:rPr>
        <w:t>о предотвращении или урегулировании конфликта интересов</w:t>
      </w:r>
      <w:r>
        <w:rPr>
          <w:rFonts w:cs="Liberation Serif" w:ascii="Liberation Serif" w:hAnsi="Liberation Serif"/>
          <w:sz w:val="28"/>
          <w:szCs w:val="28"/>
        </w:rPr>
        <w:t>,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w:t>
      </w:r>
      <w:bookmarkStart w:id="1" w:name="__DdeLink__383_629346839"/>
      <w:r>
        <w:rPr>
          <w:rFonts w:cs="Liberation Serif" w:ascii="Liberation Serif" w:hAnsi="Liberation Serif"/>
          <w:sz w:val="28"/>
          <w:szCs w:val="28"/>
        </w:rPr>
        <w:t xml:space="preserve"> аффилированных</w:t>
      </w:r>
      <w:bookmarkEnd w:id="1"/>
      <w:r>
        <w:rPr>
          <w:rFonts w:cs="Liberation Serif" w:ascii="Liberation Serif" w:hAnsi="Liberation Serif"/>
          <w:sz w:val="28"/>
          <w:szCs w:val="28"/>
        </w:rPr>
        <w:t xml:space="preserve"> лиц при осуществлении закупок, проходить </w:t>
      </w:r>
      <w:r>
        <w:rPr>
          <w:rFonts w:eastAsia="Calibri" w:cs="Liberation Serif" w:ascii="Liberation Serif" w:hAnsi="Liberation Serif"/>
          <w:sz w:val="28"/>
          <w:szCs w:val="28"/>
          <w:lang w:eastAsia="en-US"/>
        </w:rPr>
        <w:t>ежегодную добровольную оценку знаний лиц, участвующих в осуществлении закупок</w:t>
      </w:r>
      <w:r>
        <w:rPr>
          <w:rFonts w:cs="Liberation Serif" w:ascii="Liberation Serif" w:hAnsi="Liberation Serif"/>
          <w:sz w:val="28"/>
          <w:szCs w:val="28"/>
        </w:rPr>
        <w:t>;</w:t>
      </w:r>
    </w:p>
    <w:p>
      <w:pPr>
        <w:pStyle w:val="ConsPlusNormal"/>
        <w:tabs>
          <w:tab w:val="clear" w:pos="708"/>
          <w:tab w:val="left" w:pos="993"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pPr>
        <w:pStyle w:val="ConsPlusNormal"/>
        <w:tabs>
          <w:tab w:val="clear" w:pos="708"/>
          <w:tab w:val="left" w:pos="993"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pPr>
        <w:pStyle w:val="ConsPlusNormal"/>
        <w:numPr>
          <w:ilvl w:val="0"/>
          <w:numId w:val="1"/>
        </w:numPr>
        <w:tabs>
          <w:tab w:val="clear" w:pos="708"/>
          <w:tab w:val="left" w:pos="993" w:leader="none"/>
        </w:tabs>
        <w:spacing w:lineRule="auto" w:line="216"/>
        <w:ind w:left="0" w:firstLine="709"/>
        <w:jc w:val="both"/>
        <w:rPr>
          <w:highlight w:val="yellow"/>
        </w:rPr>
      </w:pPr>
      <w:r>
        <w:rPr>
          <w:rFonts w:cs="Liberation Serif" w:ascii="Liberation Serif" w:hAnsi="Liberation Serif"/>
          <w:sz w:val="28"/>
          <w:szCs w:val="28"/>
        </w:rPr>
        <w:t xml:space="preserve">Работники Учреждения, в том </w:t>
      </w:r>
      <w:bookmarkStart w:id="2" w:name="_GoBack"/>
      <w:bookmarkEnd w:id="2"/>
      <w:r>
        <w:rPr>
          <w:rFonts w:cs="Liberation Serif" w:ascii="Liberation Serif" w:hAnsi="Liberation Serif"/>
          <w:sz w:val="28"/>
          <w:szCs w:val="28"/>
        </w:rPr>
        <w:t>члены Единой комиссии</w:t>
        <w:br/>
        <w:t>(</w:t>
      </w:r>
      <w:r>
        <w:rPr>
          <w:rFonts w:cs="Liberation Serif" w:ascii="Liberation Serif" w:hAnsi="Liberation Serif"/>
          <w:i/>
          <w:sz w:val="28"/>
          <w:szCs w:val="28"/>
        </w:rPr>
        <w:t>иных комиссий</w:t>
      </w:r>
      <w:r>
        <w:rPr>
          <w:rFonts w:cs="Liberation Serif" w:ascii="Liberation Serif" w:hAnsi="Liberation Serif"/>
          <w:sz w:val="28"/>
          <w:szCs w:val="28"/>
        </w:rPr>
        <w:t xml:space="preserve">)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rFonts w:eastAsia="Calibri" w:cs="Liberation Serif" w:ascii="Liberation Serif" w:hAnsi="Liberation Serif"/>
          <w:color w:val="343432"/>
          <w:sz w:val="28"/>
          <w:szCs w:val="28"/>
          <w:lang w:eastAsia="en-US"/>
        </w:rPr>
        <w:t xml:space="preserve">документации о закупке товаров, работ, услуг </w:t>
      </w:r>
      <w:r>
        <w:rPr>
          <w:rFonts w:cs="Liberation Serif" w:ascii="Liberation Serif" w:hAnsi="Liberation Serif"/>
          <w:sz w:val="28"/>
          <w:szCs w:val="28"/>
          <w:lang w:eastAsia="en-US"/>
        </w:rPr>
        <w:t xml:space="preserve">для нужд Учреждения </w:t>
      </w:r>
      <w:r>
        <w:rPr>
          <w:rFonts w:cs="Liberation Serif" w:ascii="Liberation Serif" w:hAnsi="Liberation Serif"/>
          <w:sz w:val="28"/>
          <w:szCs w:val="28"/>
        </w:rPr>
        <w:t>по форме, установленной ответственным за профилактику коррупции;</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актуализированную анкету при изменении анкетных данных,</w:t>
      </w:r>
      <w:r>
        <w:rPr>
          <w:rFonts w:cs="Liberation Serif" w:ascii="Liberation Serif" w:hAnsi="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Pr>
          <w:rFonts w:cs="Liberation Serif" w:ascii="Liberation Serif" w:hAnsi="Liberation Serif"/>
          <w:sz w:val="28"/>
          <w:szCs w:val="28"/>
        </w:rPr>
        <w:t>;</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eastAsia="Calibri" w:cs="Liberation Serif" w:ascii="Liberation Serif" w:hAnsi="Liberation Serif"/>
          <w:bCs/>
          <w:sz w:val="28"/>
          <w:szCs w:val="28"/>
        </w:rPr>
        <w:t>декларацию о конфликте интересов</w:t>
      </w:r>
      <w:r>
        <w:rPr>
          <w:rFonts w:cs="Liberation Serif" w:ascii="Liberation Serif" w:hAnsi="Liberation Serif"/>
          <w:sz w:val="28"/>
          <w:szCs w:val="28"/>
        </w:rPr>
        <w:t xml:space="preserve"> по форме согласно приложению к настоящему порядку.</w:t>
      </w:r>
    </w:p>
    <w:p>
      <w:pPr>
        <w:pStyle w:val="ConsPlusNormal"/>
        <w:numPr>
          <w:ilvl w:val="0"/>
          <w:numId w:val="1"/>
        </w:numPr>
        <w:tabs>
          <w:tab w:val="clear" w:pos="708"/>
          <w:tab w:val="left" w:pos="993" w:leader="none"/>
        </w:tabs>
        <w:spacing w:lineRule="auto" w:line="216"/>
        <w:ind w:left="0" w:firstLine="709"/>
        <w:jc w:val="both"/>
        <w:rPr>
          <w:rFonts w:ascii="Liberation Serif" w:hAnsi="Liberation Serif" w:cs="Liberation Serif"/>
          <w:sz w:val="28"/>
          <w:szCs w:val="28"/>
        </w:rPr>
      </w:pPr>
      <w:r>
        <w:rPr>
          <w:rFonts w:cs="Liberation Serif" w:ascii="Liberation Serif" w:hAnsi="Liberation Serif"/>
          <w:sz w:val="28"/>
          <w:szCs w:val="28"/>
        </w:rPr>
        <w:t>Ответственный за профилактику коррупции:</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доводит до сведения руководителей структурных подразделений профили работников структурных подразделений учреждения</w:t>
      </w:r>
      <w:r>
        <w:rPr>
          <w:rFonts w:cs="Liberation Serif" w:ascii="Liberation Serif" w:hAnsi="Liberation Serif"/>
          <w:color w:val="343432"/>
          <w:sz w:val="28"/>
          <w:szCs w:val="28"/>
        </w:rPr>
        <w:t xml:space="preserve">, участвующих </w:t>
        <w:br/>
        <w:t>в осуществлении закупок</w:t>
      </w:r>
      <w:r>
        <w:rPr>
          <w:rFonts w:cs="Liberation Serif" w:ascii="Liberation Serif" w:hAnsi="Liberation Serif"/>
          <w:sz w:val="28"/>
          <w:szCs w:val="28"/>
        </w:rPr>
        <w:t xml:space="preserve">, содержащие сведения об их родственниках </w:t>
        <w:br/>
        <w:t xml:space="preserve">и свойственниках, иных аффилированных лицах, в целях предотвращения и урегулирования конфликта интересов; </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eastAsia="Calibri" w:cs="Liberation Serif" w:ascii="Liberation Serif" w:hAnsi="Liberation Serif"/>
          <w:sz w:val="28"/>
          <w:szCs w:val="28"/>
          <w:lang w:eastAsia="en-US"/>
        </w:rPr>
        <w:t>личной заинтересованности, которая приводит или может привести к конфликту интересов.</w:t>
      </w:r>
    </w:p>
    <w:p>
      <w:pPr>
        <w:pStyle w:val="ConsPlusNormal"/>
        <w:numPr>
          <w:ilvl w:val="0"/>
          <w:numId w:val="1"/>
        </w:numPr>
        <w:tabs>
          <w:tab w:val="clear" w:pos="708"/>
          <w:tab w:val="left" w:pos="993" w:leader="none"/>
        </w:tabs>
        <w:spacing w:lineRule="auto" w:line="216"/>
        <w:ind w:left="0" w:firstLine="709"/>
        <w:jc w:val="both"/>
        <w:rPr/>
      </w:pPr>
      <w:r>
        <w:rPr>
          <w:rFonts w:cs="Liberation Serif" w:ascii="Liberation Serif" w:hAnsi="Liberation Serif"/>
          <w:sz w:val="28"/>
          <w:szCs w:val="28"/>
        </w:rPr>
        <w:t xml:space="preserve"> </w:t>
      </w:r>
      <w:r>
        <w:rPr>
          <w:rFonts w:cs="Liberation Serif" w:ascii="Liberation Serif" w:hAnsi="Liberation Serif"/>
          <w:sz w:val="28"/>
          <w:szCs w:val="28"/>
        </w:rPr>
        <w:t>Ответственный за профилактику коррупции формирует и предоставляет ответственному за осуществление закупок профили работников Учреждения</w:t>
      </w:r>
      <w:r>
        <w:rPr>
          <w:rFonts w:cs="Liberation Serif" w:ascii="Liberation Serif" w:hAnsi="Liberation Serif"/>
          <w:color w:val="343432"/>
          <w:sz w:val="28"/>
          <w:szCs w:val="28"/>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rPr>
          <w:rFonts w:cs="Liberation Serif" w:ascii="Liberation Serif" w:hAnsi="Liberation Serif"/>
          <w:sz w:val="28"/>
          <w:szCs w:val="28"/>
        </w:rPr>
        <w:t>которая приводит или может привести к конфликту интересов,</w:t>
      </w:r>
      <w:r>
        <w:rPr>
          <w:rFonts w:cs="Liberation Serif" w:ascii="Liberation Serif" w:hAnsi="Liberation Serif"/>
          <w:color w:val="343432"/>
          <w:sz w:val="28"/>
          <w:szCs w:val="28"/>
        </w:rPr>
        <w:t xml:space="preserve"> с учетом:</w:t>
      </w:r>
    </w:p>
    <w:p>
      <w:pPr>
        <w:pStyle w:val="ConsPlusNormal"/>
        <w:tabs>
          <w:tab w:val="clear" w:pos="708"/>
          <w:tab w:val="left" w:pos="993" w:leader="none"/>
        </w:tabs>
        <w:spacing w:lineRule="auto" w:line="216"/>
        <w:ind w:firstLine="709"/>
        <w:jc w:val="both"/>
        <w:rPr>
          <w:highlight w:val="yellow"/>
        </w:rPr>
      </w:pPr>
      <w:r>
        <w:rPr>
          <w:rFonts w:cs="Liberation Serif" w:ascii="Liberation Serif" w:hAnsi="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cs="Liberation Serif" w:ascii="Liberation Serif" w:hAnsi="Liberation Serif"/>
          <w:sz w:val="28"/>
          <w:szCs w:val="28"/>
        </w:rPr>
        <w:t>работника;</w:t>
      </w:r>
    </w:p>
    <w:p>
      <w:pPr>
        <w:pStyle w:val="ConsPlusNormal"/>
        <w:tabs>
          <w:tab w:val="clear" w:pos="708"/>
          <w:tab w:val="left" w:pos="993"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rFonts w:cs="Liberation Serif" w:ascii="Liberation Serif" w:hAnsi="Liberation Serif"/>
          <w:color w:val="343432"/>
          <w:sz w:val="28"/>
          <w:szCs w:val="28"/>
        </w:rPr>
        <w:t>;</w:t>
      </w:r>
    </w:p>
    <w:p>
      <w:pPr>
        <w:pStyle w:val="ConsPlusNormal"/>
        <w:tabs>
          <w:tab w:val="clear" w:pos="708"/>
          <w:tab w:val="left" w:pos="993"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сообщений от бывших работодателей работников;</w:t>
      </w:r>
    </w:p>
    <w:p>
      <w:pPr>
        <w:pStyle w:val="ConsPlusNormal"/>
        <w:tabs>
          <w:tab w:val="clear" w:pos="708"/>
          <w:tab w:val="left" w:pos="993"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декларации о возможной личной заинтересованности;</w:t>
      </w:r>
      <w:r>
        <w:rPr>
          <w:rFonts w:cs="Liberation Serif" w:ascii="Liberation Serif" w:hAnsi="Liberation Serif"/>
          <w:color w:val="343432"/>
          <w:sz w:val="28"/>
          <w:szCs w:val="28"/>
        </w:rPr>
        <w:t xml:space="preserve"> </w:t>
      </w:r>
    </w:p>
    <w:p>
      <w:pPr>
        <w:pStyle w:val="ConsPlusNormal"/>
        <w:tabs>
          <w:tab w:val="clear" w:pos="708"/>
          <w:tab w:val="left" w:pos="993"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информации, поступившей посредством телефона доверия по вопросам противодействия коррупции Учреждения;</w:t>
      </w:r>
    </w:p>
    <w:p>
      <w:pPr>
        <w:pStyle w:val="ConsPlusNormal"/>
        <w:tabs>
          <w:tab w:val="clear" w:pos="708"/>
          <w:tab w:val="left" w:pos="993" w:leader="none"/>
        </w:tabs>
        <w:spacing w:lineRule="auto" w:line="216"/>
        <w:ind w:firstLine="709"/>
        <w:jc w:val="both"/>
        <w:rPr/>
      </w:pPr>
      <w:r>
        <w:rPr>
          <w:rFonts w:cs="Liberation Serif" w:ascii="Liberation Serif" w:hAnsi="Liberation Serif"/>
          <w:color w:val="343432"/>
          <w:sz w:val="28"/>
          <w:szCs w:val="28"/>
        </w:rPr>
        <w:t>общедоступной информации в информационно-коммуникационной сети «Интернет»;</w:t>
      </w:r>
    </w:p>
    <w:p>
      <w:pPr>
        <w:pStyle w:val="ConsPlusNormal"/>
        <w:tabs>
          <w:tab w:val="clear" w:pos="708"/>
          <w:tab w:val="left" w:pos="993" w:leader="none"/>
        </w:tabs>
        <w:spacing w:lineRule="auto" w:line="216"/>
        <w:ind w:firstLine="709"/>
        <w:jc w:val="both"/>
        <w:rPr/>
      </w:pPr>
      <w:r>
        <w:rPr>
          <w:rFonts w:cs="Liberation Serif" w:ascii="Liberation Serif" w:hAnsi="Liberation Serif"/>
          <w:sz w:val="28"/>
          <w:szCs w:val="28"/>
        </w:rPr>
        <w:t xml:space="preserve">иной информации, в том числе содержащейся в личном деле </w:t>
      </w:r>
      <w:r>
        <w:rPr>
          <w:rFonts w:cs="Liberation Serif" w:ascii="Liberation Serif" w:hAnsi="Liberation Serif"/>
          <w:color w:val="343432"/>
          <w:sz w:val="28"/>
          <w:szCs w:val="28"/>
        </w:rPr>
        <w:t>работника.</w:t>
      </w:r>
    </w:p>
    <w:p>
      <w:pPr>
        <w:pStyle w:val="ConsPlusNormal"/>
        <w:numPr>
          <w:ilvl w:val="0"/>
          <w:numId w:val="1"/>
        </w:numPr>
        <w:tabs>
          <w:tab w:val="clear" w:pos="708"/>
          <w:tab w:val="left" w:pos="1134" w:leader="none"/>
        </w:tabs>
        <w:spacing w:lineRule="auto" w:line="216"/>
        <w:ind w:left="0" w:firstLine="709"/>
        <w:jc w:val="both"/>
        <w:rPr>
          <w:rFonts w:ascii="Liberation Serif" w:hAnsi="Liberation Serif" w:cs="Liberation Serif"/>
          <w:sz w:val="28"/>
          <w:szCs w:val="28"/>
        </w:rPr>
      </w:pPr>
      <w:r>
        <w:rPr>
          <w:rFonts w:cs="Liberation Serif" w:ascii="Liberation Serif" w:hAnsi="Liberation Serif"/>
          <w:sz w:val="28"/>
          <w:szCs w:val="28"/>
        </w:rPr>
        <w:t>Ответственный за осуществление закупок предоставляет ответственному за профилактику коррупции:</w:t>
      </w:r>
    </w:p>
    <w:p>
      <w:pPr>
        <w:pStyle w:val="ConsPlusNormal"/>
        <w:tabs>
          <w:tab w:val="clear" w:pos="708"/>
          <w:tab w:val="left" w:pos="1276"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pPr>
        <w:pStyle w:val="ConsPlusNormal"/>
        <w:tabs>
          <w:tab w:val="clear" w:pos="708"/>
          <w:tab w:val="left" w:pos="1276"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pPr>
        <w:pStyle w:val="ConsPlusNormal"/>
        <w:tabs>
          <w:tab w:val="clear" w:pos="708"/>
          <w:tab w:val="left" w:pos="1276" w:leader="none"/>
        </w:tabs>
        <w:spacing w:lineRule="auto" w:line="216"/>
        <w:ind w:firstLine="709"/>
        <w:jc w:val="both"/>
        <w:rPr/>
      </w:pPr>
      <w:r>
        <w:rPr>
          <w:rFonts w:cs="Liberation Serif" w:ascii="Liberation Serif" w:hAnsi="Liberation Serif"/>
          <w:color w:val="343432"/>
          <w:sz w:val="28"/>
          <w:szCs w:val="28"/>
        </w:rPr>
        <w:t xml:space="preserve">формируемые с учетом </w:t>
      </w:r>
      <w:r>
        <w:rPr>
          <w:rFonts w:cs="Liberation Serif" w:ascii="Liberation Serif" w:hAnsi="Liberation Serif"/>
          <w:sz w:val="28"/>
          <w:szCs w:val="28"/>
        </w:rPr>
        <w:t xml:space="preserve">критериев выбора закупок товаров, работ, услуг </w:t>
        <w:br/>
        <w:t>с повышенными коррупционными рисками</w:t>
      </w:r>
      <w:r>
        <w:rPr>
          <w:rFonts w:cs="Liberation Serif" w:ascii="Liberation Serif" w:hAnsi="Liberation Serif"/>
          <w:color w:val="343432"/>
          <w:sz w:val="28"/>
          <w:szCs w:val="28"/>
        </w:rPr>
        <w:t xml:space="preserve"> профили участников закупок, в том числе </w:t>
      </w:r>
      <w:r>
        <w:rPr>
          <w:rFonts w:cs="Liberation Serif" w:ascii="Liberation Serif" w:hAnsi="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3" w:name="P213"/>
      <w:bookmarkEnd w:id="3"/>
      <w:r>
        <w:rPr>
          <w:rFonts w:cs="Liberation Serif" w:ascii="Liberation Serif" w:hAnsi="Liberation Serif"/>
          <w:sz w:val="28"/>
          <w:szCs w:val="28"/>
        </w:rPr>
        <w:t xml:space="preserve"> </w:t>
      </w:r>
      <w:r>
        <w:rPr>
          <w:rFonts w:cs="Liberation Serif" w:ascii="Liberation Serif" w:hAnsi="Liberation Serif"/>
          <w:color w:val="343432"/>
          <w:sz w:val="28"/>
          <w:szCs w:val="28"/>
        </w:rPr>
        <w:t xml:space="preserve">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w:t>
      </w:r>
      <w:r>
        <w:rPr>
          <w:rFonts w:cs="Liberation Serif" w:ascii="Liberation Serif" w:hAnsi="Liberation Serif"/>
          <w:sz w:val="28"/>
          <w:szCs w:val="28"/>
        </w:rPr>
        <w:t xml:space="preserve">реестрах ранее заключенных контрактов, данных, размещенных в Единой информационной системе в сфере закупок, иной </w:t>
      </w:r>
      <w:r>
        <w:rPr>
          <w:rFonts w:cs="Liberation Serif" w:ascii="Liberation Serif" w:hAnsi="Liberation Serif"/>
          <w:color w:val="343432"/>
          <w:sz w:val="28"/>
          <w:szCs w:val="28"/>
        </w:rPr>
        <w:t xml:space="preserve">информации, имеющейся в распоряжении Учреждения, общедоступной информации в информационно-коммуникационной сети «Интернет», </w:t>
      </w:r>
      <w:r>
        <w:rPr>
          <w:rFonts w:cs="Liberation Serif" w:ascii="Liberation Serif" w:hAnsi="Liberation Serif"/>
          <w:sz w:val="28"/>
          <w:szCs w:val="28"/>
        </w:rPr>
        <w:t>в том числе посредством использования различных агрегаторов информации.</w:t>
      </w:r>
      <w:bookmarkStart w:id="4" w:name="P186"/>
      <w:bookmarkEnd w:id="4"/>
    </w:p>
    <w:p>
      <w:pPr>
        <w:pStyle w:val="ConsPlusNormal"/>
        <w:tabs>
          <w:tab w:val="clear" w:pos="708"/>
          <w:tab w:val="left" w:pos="993" w:leader="none"/>
        </w:tabs>
        <w:spacing w:lineRule="auto" w:line="216"/>
        <w:ind w:firstLine="709"/>
        <w:jc w:val="both"/>
        <w:rPr>
          <w:highlight w:val="yellow"/>
        </w:rPr>
      </w:pPr>
      <w:r>
        <w:rPr>
          <w:rFonts w:cs="Liberation Serif" w:ascii="Liberation Serif" w:hAnsi="Liberation Serif"/>
          <w:sz w:val="28"/>
          <w:szCs w:val="28"/>
        </w:rPr>
        <w:t xml:space="preserve">В профили </w:t>
      </w:r>
      <w:r>
        <w:rPr>
          <w:rFonts w:cs="Liberation Serif" w:ascii="Liberation Serif" w:hAnsi="Liberation Serif"/>
          <w:color w:val="343432"/>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cs="Liberation Serif" w:ascii="Liberation Serif" w:hAnsi="Liberation Serif"/>
          <w:sz w:val="28"/>
          <w:szCs w:val="28"/>
        </w:rPr>
        <w:t xml:space="preserve"> следующая информация:</w:t>
      </w:r>
    </w:p>
    <w:p>
      <w:pPr>
        <w:pStyle w:val="ConsPlusNormal"/>
        <w:tabs>
          <w:tab w:val="clear" w:pos="708"/>
          <w:tab w:val="left" w:pos="1134"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pPr>
        <w:pStyle w:val="ConsPlusNormal"/>
        <w:tabs>
          <w:tab w:val="clear" w:pos="708"/>
          <w:tab w:val="left" w:pos="1134"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pPr>
        <w:pStyle w:val="ConsPlusNormal"/>
        <w:tabs>
          <w:tab w:val="clear" w:pos="708"/>
          <w:tab w:val="left" w:pos="1134"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pPr>
        <w:pStyle w:val="ConsPlusNormal"/>
        <w:tabs>
          <w:tab w:val="clear" w:pos="708"/>
          <w:tab w:val="left" w:pos="1134"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pPr>
        <w:pStyle w:val="ConsPlusNormal"/>
        <w:numPr>
          <w:ilvl w:val="0"/>
          <w:numId w:val="1"/>
        </w:numPr>
        <w:tabs>
          <w:tab w:val="clear" w:pos="708"/>
          <w:tab w:val="left" w:pos="1134" w:leader="none"/>
        </w:tabs>
        <w:spacing w:lineRule="auto" w:line="216"/>
        <w:ind w:left="0" w:firstLine="709"/>
        <w:jc w:val="both"/>
        <w:rPr>
          <w:rFonts w:ascii="Liberation Serif" w:hAnsi="Liberation Serif" w:cs="Liberation Serif"/>
          <w:sz w:val="28"/>
          <w:szCs w:val="28"/>
        </w:rPr>
      </w:pPr>
      <w:r>
        <w:rPr>
          <w:rFonts w:cs="Liberation Serif" w:ascii="Liberation Serif" w:hAnsi="Liberation Serif"/>
          <w:sz w:val="28"/>
          <w:szCs w:val="28"/>
        </w:rPr>
        <w:t>Ответственные за работу по выявлению личной заинтересованности при осуществлении закупок:</w:t>
      </w:r>
    </w:p>
    <w:p>
      <w:pPr>
        <w:pStyle w:val="ConsPlusNormal"/>
        <w:tabs>
          <w:tab w:val="clear" w:pos="708"/>
          <w:tab w:val="left" w:pos="1134"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pPr>
        <w:pStyle w:val="ConsPlusNormal"/>
        <w:tabs>
          <w:tab w:val="clear" w:pos="708"/>
          <w:tab w:val="left" w:pos="1134" w:leader="none"/>
        </w:tabs>
        <w:spacing w:lineRule="auto" w:line="216"/>
        <w:ind w:firstLine="709"/>
        <w:jc w:val="both"/>
        <w:rPr/>
      </w:pPr>
      <w:r>
        <w:rPr>
          <w:rFonts w:cs="Liberation Serif" w:ascii="Liberation Serif" w:hAnsi="Liberation Serif"/>
          <w:sz w:val="28"/>
          <w:szCs w:val="28"/>
        </w:rPr>
        <w:t>в случае выявления наличия</w:t>
      </w:r>
      <w:r>
        <w:rPr>
          <w:rFonts w:eastAsia="Calibri" w:cs="Liberation Serif" w:ascii="Liberation Serif" w:hAnsi="Liberation Serif"/>
          <w:sz w:val="28"/>
          <w:szCs w:val="28"/>
          <w:lang w:eastAsia="en-US"/>
        </w:rPr>
        <w:t xml:space="preserve"> между участником закупок и заказчиком </w:t>
      </w:r>
      <w:r>
        <w:rPr>
          <w:rFonts w:cs="Liberation Serif" w:ascii="Liberation Serif" w:hAnsi="Liberation Serif"/>
          <w:sz w:val="28"/>
          <w:szCs w:val="28"/>
        </w:rPr>
        <w:t>(работниками учреждения</w:t>
      </w:r>
      <w:r>
        <w:rPr>
          <w:rFonts w:cs="Liberation Serif" w:ascii="Liberation Serif" w:hAnsi="Liberation Serif"/>
          <w:color w:val="343432"/>
          <w:sz w:val="28"/>
          <w:szCs w:val="28"/>
        </w:rPr>
        <w:t>, участвующими в осуществлении закупок, членами контрактной службы, членами комиссии по закупкам)</w:t>
      </w:r>
      <w:r>
        <w:rPr>
          <w:rFonts w:eastAsia="Calibri" w:cs="Liberation Serif" w:ascii="Liberation Serif" w:hAnsi="Liberation Serif"/>
          <w:sz w:val="28"/>
          <w:szCs w:val="28"/>
          <w:lang w:eastAsia="en-US"/>
        </w:rPr>
        <w:t xml:space="preserve"> конфликта интересов</w:t>
      </w:r>
      <w:r>
        <w:rPr>
          <w:rFonts w:cs="Liberation Serif" w:ascii="Liberation Serif" w:hAnsi="Liberation Serif"/>
          <w:sz w:val="28"/>
          <w:szCs w:val="28"/>
        </w:rPr>
        <w:t xml:space="preserve"> уведомляют об указанном факте комиссию по закупкам Учреждения;</w:t>
      </w:r>
    </w:p>
    <w:p>
      <w:pPr>
        <w:pStyle w:val="ConsPlusNormal"/>
        <w:tabs>
          <w:tab w:val="clear" w:pos="708"/>
          <w:tab w:val="left" w:pos="1134" w:leader="none"/>
        </w:tabs>
        <w:spacing w:lineRule="auto" w:line="216"/>
        <w:ind w:firstLine="709"/>
        <w:jc w:val="both"/>
        <w:rPr>
          <w:rFonts w:ascii="Liberation Serif" w:hAnsi="Liberation Serif" w:cs="Liberation Serif"/>
          <w:sz w:val="28"/>
          <w:szCs w:val="28"/>
        </w:rPr>
      </w:pPr>
      <w:r>
        <w:rPr>
          <w:rFonts w:cs="Liberation Serif" w:ascii="Liberation Serif" w:hAnsi="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5" w:name="P178"/>
      <w:bookmarkStart w:id="6" w:name="P177"/>
      <w:bookmarkStart w:id="7" w:name="P171"/>
      <w:bookmarkEnd w:id="5"/>
      <w:bookmarkEnd w:id="6"/>
      <w:bookmarkEnd w:id="7"/>
    </w:p>
    <w:p>
      <w:pPr>
        <w:pStyle w:val="ConsPlusNormal"/>
        <w:numPr>
          <w:ilvl w:val="0"/>
          <w:numId w:val="1"/>
        </w:numPr>
        <w:tabs>
          <w:tab w:val="clear" w:pos="708"/>
          <w:tab w:val="left" w:pos="1134" w:leader="none"/>
        </w:tabs>
        <w:spacing w:lineRule="auto" w:line="216"/>
        <w:ind w:left="0" w:firstLine="709"/>
        <w:jc w:val="both"/>
        <w:rPr/>
      </w:pPr>
      <w:r>
        <w:rPr>
          <w:rFonts w:cs="Liberation Serif" w:ascii="Liberation Serif" w:hAnsi="Liberation Serif"/>
          <w:sz w:val="28"/>
          <w:szCs w:val="28"/>
        </w:rPr>
        <w:t>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r>
        <w:br w:type="page"/>
      </w:r>
    </w:p>
    <w:p>
      <w:pPr>
        <w:pStyle w:val="Normal"/>
        <w:spacing w:lineRule="auto" w:line="216"/>
        <w:textAlignment w:val="auto"/>
        <w:rPr>
          <w:rFonts w:ascii="Liberation Serif" w:hAnsi="Liberation Serif" w:cs="Liberation Serif"/>
          <w:sz w:val="28"/>
          <w:szCs w:val="28"/>
        </w:rPr>
      </w:pPr>
      <w:r>
        <w:rPr>
          <w:rFonts w:cs="Liberation Serif" w:ascii="Liberation Serif" w:hAnsi="Liberation Serif"/>
          <w:sz w:val="28"/>
          <w:szCs w:val="28"/>
        </w:rPr>
      </w:r>
      <w:r>
        <w:br w:type="page"/>
      </w:r>
    </w:p>
    <w:p>
      <w:pPr>
        <w:pStyle w:val="Normal"/>
        <w:spacing w:lineRule="auto" w:line="216"/>
        <w:textAlignment w:val="auto"/>
        <w:rPr>
          <w:rFonts w:ascii="Liberation Serif" w:hAnsi="Liberation Serif" w:cs="Liberation Serif"/>
          <w:sz w:val="28"/>
          <w:szCs w:val="28"/>
        </w:rPr>
      </w:pPr>
      <w:r>
        <w:rPr/>
      </w:r>
    </w:p>
    <w:p>
      <w:pPr>
        <w:pStyle w:val="ConsPlusNormal"/>
        <w:spacing w:lineRule="auto" w:line="216"/>
        <w:ind w:firstLine="709"/>
        <w:jc w:val="both"/>
        <w:rPr>
          <w:rFonts w:ascii="Liberation Serif" w:hAnsi="Liberation Serif" w:cs="Liberation Serif"/>
          <w:sz w:val="28"/>
          <w:szCs w:val="28"/>
        </w:rPr>
      </w:pPr>
      <w:r>
        <w:rPr/>
      </w:r>
    </w:p>
    <w:sectPr>
      <w:headerReference w:type="default" r:id="rId2"/>
      <w:type w:val="nextPage"/>
      <w:pgSz w:w="11906" w:h="16838"/>
      <w:pgMar w:left="1418" w:right="567" w:header="709" w:top="1134" w:footer="0" w:bottom="1134" w:gutter="0"/>
      <w:pgNumType w:fmt="decimal"/>
      <w:formProt w:val="false"/>
      <w:titlePg/>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 w:name="Courier New">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center"/>
      <w:rPr>
        <w:rFonts w:ascii="Liberation Serif" w:hAnsi="Liberation Serif" w:cs="Liberation Serif"/>
        <w:sz w:val="28"/>
        <w:szCs w:val="28"/>
      </w:rPr>
    </w:pPr>
    <w:r>
      <w:rPr/>
    </w:r>
  </w:p>
  <w:p>
    <w:pPr>
      <w:pStyle w:val="Style2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95" w:hanging="360"/>
      </w:pPr>
      <w:rPr>
        <w:sz w:val="28"/>
        <w:szCs w:val="28"/>
        <w:rFonts w:ascii="Liberation Serif" w:hAnsi="Liberation Serif" w:cs="Liberation Seri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textAlignment w:val="baseline"/>
    </w:pPr>
    <w:rPr>
      <w:rFonts w:ascii="Times New Roman" w:hAnsi="Times New Roman" w:eastAsia="Times New Roman" w:cs="Times New Roman"/>
      <w:color w:val="auto"/>
      <w:kern w:val="0"/>
      <w:sz w:val="20"/>
      <w:szCs w:val="20"/>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концевой сноски Знак"/>
    <w:basedOn w:val="DefaultParagraphFont"/>
    <w:qFormat/>
    <w:rPr>
      <w:rFonts w:ascii="Times New Roman" w:hAnsi="Times New Roman" w:eastAsia="Times New Roman" w:cs="Times New Roman"/>
      <w:sz w:val="20"/>
      <w:szCs w:val="20"/>
      <w:lang w:eastAsia="ru-RU"/>
    </w:rPr>
  </w:style>
  <w:style w:type="character" w:styleId="Style15" w:customStyle="1">
    <w:name w:val="Привязка концевой сноски"/>
    <w:rPr>
      <w:vertAlign w:val="superscript"/>
    </w:rPr>
  </w:style>
  <w:style w:type="character" w:styleId="EndnoteCharacters" w:customStyle="1">
    <w:name w:val="Endnote Characters"/>
    <w:basedOn w:val="DefaultParagraphFont"/>
    <w:qFormat/>
    <w:rPr>
      <w:vertAlign w:val="superscript"/>
    </w:rPr>
  </w:style>
  <w:style w:type="character" w:styleId="Style16" w:customStyle="1">
    <w:name w:val="Верхний колонтитул Знак"/>
    <w:basedOn w:val="DefaultParagraphFont"/>
    <w:qFormat/>
    <w:rPr>
      <w:rFonts w:ascii="Times New Roman" w:hAnsi="Times New Roman" w:eastAsia="Times New Roman" w:cs="Times New Roman"/>
      <w:sz w:val="20"/>
      <w:szCs w:val="20"/>
      <w:lang w:eastAsia="ru-RU"/>
    </w:rPr>
  </w:style>
  <w:style w:type="character" w:styleId="Style17" w:customStyle="1">
    <w:name w:val="Нижний колонтитул Знак"/>
    <w:basedOn w:val="DefaultParagraphFont"/>
    <w:qFormat/>
    <w:rPr>
      <w:rFonts w:ascii="Times New Roman" w:hAnsi="Times New Roman" w:eastAsia="Times New Roman" w:cs="Times New Roman"/>
      <w:sz w:val="20"/>
      <w:szCs w:val="20"/>
      <w:lang w:eastAsia="ru-RU"/>
    </w:rPr>
  </w:style>
  <w:style w:type="character" w:styleId="Style18" w:customStyle="1">
    <w:name w:val="Текст выноски Знак"/>
    <w:basedOn w:val="DefaultParagraphFont"/>
    <w:qFormat/>
    <w:rPr>
      <w:rFonts w:ascii="Segoe UI" w:hAnsi="Segoe UI" w:eastAsia="Times New Roman" w:cs="Segoe UI"/>
      <w:sz w:val="18"/>
      <w:szCs w:val="18"/>
      <w:lang w:eastAsia="ru-RU"/>
    </w:rPr>
  </w:style>
  <w:style w:type="character" w:styleId="ListLabel1" w:customStyle="1">
    <w:name w:val="ListLabel 1"/>
    <w:qFormat/>
    <w:rPr>
      <w:rFonts w:ascii="Liberation Serif" w:hAnsi="Liberation Serif" w:cs="Liberation Serif"/>
      <w:sz w:val="28"/>
      <w:szCs w:val="28"/>
    </w:rPr>
  </w:style>
  <w:style w:type="character" w:styleId="ListLabel2">
    <w:name w:val="ListLabel 2"/>
    <w:qFormat/>
    <w:rPr>
      <w:rFonts w:ascii="Liberation Serif" w:hAnsi="Liberation Serif" w:cs="Liberation Serif"/>
      <w:sz w:val="28"/>
      <w:szCs w:val="28"/>
    </w:rPr>
  </w:style>
  <w:style w:type="character" w:styleId="ListLabel3">
    <w:name w:val="ListLabel 3"/>
    <w:qFormat/>
    <w:rPr>
      <w:rFonts w:ascii="Liberation Serif" w:hAnsi="Liberation Serif" w:cs="Liberation Serif"/>
      <w:sz w:val="28"/>
      <w:szCs w:val="28"/>
    </w:rPr>
  </w:style>
  <w:style w:type="paragraph" w:styleId="Style19" w:customStyle="1">
    <w:name w:val="Заголовок"/>
    <w:basedOn w:val="Normal"/>
    <w:next w:val="Style20"/>
    <w:qFormat/>
    <w:pPr>
      <w:keepNext w:val="true"/>
      <w:spacing w:before="240" w:after="120"/>
    </w:pPr>
    <w:rPr>
      <w:rFonts w:ascii="Liberation Sans" w:hAnsi="Liberation Sans" w:eastAsia="Microsoft YaHei" w:cs="Mang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Mangal"/>
    </w:rPr>
  </w:style>
  <w:style w:type="paragraph" w:styleId="Style22">
    <w:name w:val="Caption"/>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heading">
    <w:name w:val="index heading"/>
    <w:basedOn w:val="Normal"/>
    <w:qFormat/>
    <w:pPr>
      <w:suppressLineNumbers/>
    </w:pPr>
    <w:rPr>
      <w:rFonts w:cs="Mangal"/>
    </w:rPr>
  </w:style>
  <w:style w:type="paragraph" w:styleId="ConsPlusNormal" w:customStyle="1">
    <w:name w:val="ConsPlusNormal"/>
    <w:qFormat/>
    <w:pPr>
      <w:widowControl w:val="false"/>
      <w:suppressAutoHyphens w:val="true"/>
      <w:bidi w:val="0"/>
      <w:jc w:val="left"/>
    </w:pPr>
    <w:rPr>
      <w:rFonts w:ascii="Calibri" w:hAnsi="Calibri" w:eastAsia="Times New Roman" w:cs="Calibri"/>
      <w:color w:val="auto"/>
      <w:kern w:val="0"/>
      <w:sz w:val="20"/>
      <w:szCs w:val="20"/>
      <w:lang w:val="ru-RU" w:eastAsia="ru-RU" w:bidi="ar-SA"/>
    </w:rPr>
  </w:style>
  <w:style w:type="paragraph" w:styleId="ListParagraph">
    <w:name w:val="List Paragraph"/>
    <w:basedOn w:val="Normal"/>
    <w:qFormat/>
    <w:pPr>
      <w:ind w:left="720" w:hanging="0"/>
    </w:pPr>
    <w:rPr/>
  </w:style>
  <w:style w:type="paragraph" w:styleId="ConsPlusNonformat" w:customStyle="1">
    <w:name w:val="ConsPlusNonformat"/>
    <w:qFormat/>
    <w:pPr>
      <w:widowControl w:val="false"/>
      <w:suppressAutoHyphens w:val="true"/>
      <w:bidi w:val="0"/>
      <w:jc w:val="left"/>
    </w:pPr>
    <w:rPr>
      <w:rFonts w:ascii="Courier New" w:hAnsi="Courier New" w:eastAsia="Times New Roman" w:cs="Courier New"/>
      <w:color w:val="auto"/>
      <w:kern w:val="0"/>
      <w:sz w:val="20"/>
      <w:szCs w:val="20"/>
      <w:lang w:val="ru-RU" w:eastAsia="ru-RU" w:bidi="ar-SA"/>
    </w:rPr>
  </w:style>
  <w:style w:type="paragraph" w:styleId="Style24">
    <w:name w:val="Endnote Text"/>
    <w:basedOn w:val="Normal"/>
    <w:pPr/>
    <w:rPr/>
  </w:style>
  <w:style w:type="paragraph" w:styleId="Style25">
    <w:name w:val="Header"/>
    <w:basedOn w:val="Normal"/>
    <w:pPr>
      <w:tabs>
        <w:tab w:val="clear" w:pos="708"/>
        <w:tab w:val="center" w:pos="4677" w:leader="none"/>
        <w:tab w:val="right" w:pos="9355" w:leader="none"/>
      </w:tabs>
    </w:pPr>
    <w:rPr/>
  </w:style>
  <w:style w:type="paragraph" w:styleId="Style26">
    <w:name w:val="Footer"/>
    <w:basedOn w:val="Normal"/>
    <w:pPr>
      <w:tabs>
        <w:tab w:val="clear" w:pos="708"/>
        <w:tab w:val="center" w:pos="4677" w:leader="none"/>
        <w:tab w:val="right" w:pos="9355" w:leader="none"/>
      </w:tabs>
    </w:pPr>
    <w:rPr/>
  </w:style>
  <w:style w:type="paragraph" w:styleId="BalloonText">
    <w:name w:val="Balloon Text"/>
    <w:basedOn w:val="Normal"/>
    <w:qFormat/>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Application>LibreOffice/6.1.2.1$Windows_X86_64 LibreOffice_project/65905a128db06ba48db947242809d14d3f9a93fe</Application>
  <Pages>6</Pages>
  <Words>1263</Words>
  <Characters>9802</Characters>
  <CharactersWithSpaces>11024</CharactersWithSpaces>
  <Paragraphs>49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2021-09-08T12:37:00Z</dcterms:created>
  <dc:creator>Захарова Наталья Николаевна</dc:creator>
  <dc:description/>
  <dc:language>ru-RU</dc:language>
  <cp:lastModifiedBy/>
  <cp:lastPrinted>2021-07-22T10:36:00Z</cp:lastPrinted>
  <dcterms:modified xsi:type="dcterms:W3CDTF">2021-11-30T15:51:20Z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