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D7" w:rsidRDefault="00A46AD7" w:rsidP="00385BC2">
      <w:pPr>
        <w:pStyle w:val="ConsPlusTitlePage"/>
        <w:contextualSpacing/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от 8 октября 2013 г. N 1218-ПП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"ОБЛАСТНОЙ ИНФОРМАЦИОННО-РАСЧЕТНЫЙ ЦЕНТР"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4" w:history="1">
        <w:r w:rsidRPr="00A46AD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46AD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A46A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6AD7">
        <w:rPr>
          <w:rFonts w:ascii="Times New Roman" w:hAnsi="Times New Roman" w:cs="Times New Roman"/>
          <w:sz w:val="28"/>
          <w:szCs w:val="28"/>
        </w:rPr>
        <w:t xml:space="preserve"> Свердловской области от 27 декабря 2004 года N 234-ОЗ "Об оплате труда работников государственных учреждений Свердловской области", в целях установления системы оплаты труда работников государственного казенного учреждения Свердловской области "Областной информационно-расчетный центр" Правительство Свердловской области постановляет: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0" w:history="1">
        <w:r w:rsidRPr="00A46AD7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A46AD7">
        <w:rPr>
          <w:rFonts w:ascii="Times New Roman" w:hAnsi="Times New Roman" w:cs="Times New Roman"/>
          <w:sz w:val="28"/>
          <w:szCs w:val="28"/>
        </w:rPr>
        <w:t xml:space="preserve"> должностных окладов по должностям работников государственного казенного учреждения Свердловской области "Областной информационно-расчетный центр" (прилагаются);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72" w:history="1">
        <w:r w:rsidRPr="00A46AD7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A46AD7">
        <w:rPr>
          <w:rFonts w:ascii="Times New Roman" w:hAnsi="Times New Roman" w:cs="Times New Roman"/>
          <w:sz w:val="28"/>
          <w:szCs w:val="28"/>
        </w:rPr>
        <w:t xml:space="preserve"> применения стимулирующих, компенсационных и иных выплат, выплачиваемых за счет средств областного бюджета работникам государственного казенного учреждения Свердловской области "Областной информационно-расчетный центр" (прилагаются);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22" w:history="1">
        <w:r w:rsidRPr="00A46AD7">
          <w:rPr>
            <w:rFonts w:ascii="Times New Roman" w:hAnsi="Times New Roman" w:cs="Times New Roman"/>
            <w:color w:val="0000FF"/>
            <w:sz w:val="28"/>
            <w:szCs w:val="28"/>
          </w:rPr>
          <w:t>Порядок и размеры</w:t>
        </w:r>
      </w:hyperlink>
      <w:r w:rsidRPr="00A46AD7">
        <w:rPr>
          <w:rFonts w:ascii="Times New Roman" w:hAnsi="Times New Roman" w:cs="Times New Roman"/>
          <w:sz w:val="28"/>
          <w:szCs w:val="28"/>
        </w:rPr>
        <w:t xml:space="preserve"> оплаты труда директора государственного казенного учреждения Свердловской области "Областной информационно-расчетный центр" (прилагаются).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Д.В.ПАСЛЕР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BC2" w:rsidRDefault="00385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Утверждены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от 8 октября 2013 г. N 1218-ПП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46AD7">
        <w:rPr>
          <w:rFonts w:ascii="Times New Roman" w:hAnsi="Times New Roman" w:cs="Times New Roman"/>
          <w:sz w:val="28"/>
          <w:szCs w:val="28"/>
        </w:rPr>
        <w:t>РАЗМЕРЫ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ДОЛЖНОСТНЫХ ОКЛАДОВ ПО ДОЛЖНОСТЯМ РАБОТНИКОВ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"ОБЛАСТНОЙ ИНФОРМАЦИОННО-РАСЧЕТНЫЙ ЦЕНТР"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16"/>
        <w:gridCol w:w="2223"/>
      </w:tblGrid>
      <w:tr w:rsidR="00A46AD7" w:rsidRPr="00A46AD7">
        <w:trPr>
          <w:trHeight w:val="247"/>
        </w:trPr>
        <w:tc>
          <w:tcPr>
            <w:tcW w:w="5616" w:type="dxa"/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должностей            </w:t>
            </w:r>
          </w:p>
        </w:tc>
        <w:tc>
          <w:tcPr>
            <w:tcW w:w="2223" w:type="dxa"/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в рублях   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25102    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заместитель директора -</w:t>
            </w:r>
          </w:p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22591    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бухгалтер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16981 - 18459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16981 - 18459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15285 - 16615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11817 - 13295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10343 - 11817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8128 - 9603 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Инженер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10072 - 11750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7911 - 8784   </w:t>
            </w:r>
          </w:p>
        </w:tc>
      </w:tr>
      <w:tr w:rsidR="00A46AD7" w:rsidRPr="00A46AD7">
        <w:trPr>
          <w:trHeight w:val="247"/>
        </w:trPr>
        <w:tc>
          <w:tcPr>
            <w:tcW w:w="5616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4315       </w:t>
            </w:r>
          </w:p>
        </w:tc>
      </w:tr>
    </w:tbl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BC2" w:rsidRDefault="00385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Утверждены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от 8 октября 2013 г. N 1218-ПП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A46AD7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ПРИМЕНЕНИЯ СТИМУЛИРУЮЩИХ, КОМПЕНСАЦИОННЫХ И ИНЫХ ВЫПЛАТ,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ВЫПЛАЧИВАЕМЫХ ЗА СЧЕТ СРЕДСТВ ОБЛАСТНОГО БЮДЖЕТА РАБОТНИКАМ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"ОБЛАСТНОЙ ИНФОРМАЦИОННО-РАСЧЕТНЫЙ ЦЕНТР"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1. Работникам государственного казенного учреждения Свердловской области "Областной информационно-расчетный центр" (далее - Центр) за счет средств областного бюджета выплачиваются следующие стимулирующие, компенсационные и иные выплаты к должностным окладам: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1) ежемесячная надбавка за сложность, напряженность и высокие достижения в труде (за исключением водителя) в размере до 50 процентов должностного оклада;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2) ежемесячная надбавка за стаж работы в Центре исчисляется исходя из общей продолжительности работы в Центре и с учетом работы в органах, стаж работы в которых включается в стаж (общую продолжительность) государственной гражданской службы для установления ежемесячной надбавки к должностному окладу за выслугу лет: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3744"/>
      </w:tblGrid>
      <w:tr w:rsidR="00A46AD7" w:rsidRPr="00A46AD7">
        <w:trPr>
          <w:trHeight w:val="247"/>
        </w:trPr>
        <w:tc>
          <w:tcPr>
            <w:tcW w:w="2340" w:type="dxa"/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Стаж работы    </w:t>
            </w:r>
          </w:p>
        </w:tc>
        <w:tc>
          <w:tcPr>
            <w:tcW w:w="3744" w:type="dxa"/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>Процент от должностного оклада</w:t>
            </w:r>
          </w:p>
        </w:tc>
      </w:tr>
      <w:tr w:rsidR="00A46AD7" w:rsidRPr="00A46AD7">
        <w:trPr>
          <w:trHeight w:val="247"/>
        </w:trPr>
        <w:tc>
          <w:tcPr>
            <w:tcW w:w="2340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от 1 до 5 лет     </w:t>
            </w:r>
          </w:p>
        </w:tc>
        <w:tc>
          <w:tcPr>
            <w:tcW w:w="3744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10              </w:t>
            </w:r>
          </w:p>
        </w:tc>
      </w:tr>
      <w:tr w:rsidR="00A46AD7" w:rsidRPr="00A46AD7">
        <w:trPr>
          <w:trHeight w:val="247"/>
        </w:trPr>
        <w:tc>
          <w:tcPr>
            <w:tcW w:w="2340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744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15              </w:t>
            </w:r>
          </w:p>
        </w:tc>
      </w:tr>
      <w:tr w:rsidR="00A46AD7" w:rsidRPr="00A46AD7">
        <w:trPr>
          <w:trHeight w:val="247"/>
        </w:trPr>
        <w:tc>
          <w:tcPr>
            <w:tcW w:w="2340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</w:t>
            </w:r>
          </w:p>
        </w:tc>
        <w:tc>
          <w:tcPr>
            <w:tcW w:w="3744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20              </w:t>
            </w:r>
          </w:p>
        </w:tc>
      </w:tr>
      <w:tr w:rsidR="00A46AD7" w:rsidRPr="00A46AD7">
        <w:trPr>
          <w:trHeight w:val="247"/>
        </w:trPr>
        <w:tc>
          <w:tcPr>
            <w:tcW w:w="2340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</w:t>
            </w:r>
          </w:p>
        </w:tc>
        <w:tc>
          <w:tcPr>
            <w:tcW w:w="3744" w:type="dxa"/>
            <w:tcBorders>
              <w:top w:val="nil"/>
            </w:tcBorders>
          </w:tcPr>
          <w:p w:rsidR="00A46AD7" w:rsidRPr="00A46AD7" w:rsidRDefault="00A46AD7" w:rsidP="00385BC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30              </w:t>
            </w:r>
          </w:p>
        </w:tc>
      </w:tr>
    </w:tbl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3) ежемесячная надбавка водителю за классность в следующих размерах: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за 1 класс - 25 процентов от должностного оклада (категории B, C, D, E);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за 2 класс - 10 процентов от должностного оклада (категории B, C, E либо только D);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4) ежемесячная доплата водителю за особые условия труда в размере до 50 процентов от должностного оклада.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 xml:space="preserve">2. По результатам работы работникам Центра выплачивается премия </w:t>
      </w:r>
      <w:r w:rsidRPr="00A46AD7">
        <w:rPr>
          <w:rFonts w:ascii="Times New Roman" w:hAnsi="Times New Roman" w:cs="Times New Roman"/>
          <w:sz w:val="28"/>
          <w:szCs w:val="28"/>
        </w:rPr>
        <w:lastRenderedPageBreak/>
        <w:t>(размер премии максимально не ограничивается).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3. Для расчета заработной платы работников Центра применяется районный коэффициент.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4. Работникам Центра может быть оказана материальная помощь, средства на выплату которой предусматриваются без учета районного коэффициента.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5. Условия выплаты стимулирующих, компенсационных и иных выплат работникам Центра определяются соответствующими положениями, утвержденными приказами директора Центра.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6. При утверждении фонда оплаты труда работников Центра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1) ежемесячной надбавки за сложность, напряженность и высокие достижения в труде (за исключением водителя) - в размере 3 должностных окладов;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2) ежемесячной надбавки за стаж работы исходя из фактических выплат, но не более 2 должностных окладов;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3) ежемесячной надбавки водителю за классность: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за 1 класс - в размере 3 должностных окладов;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за 2 класс - в размере 1,2 должностного оклада;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4) ежемесячной доплаты водителю за особые условия труда - в размере 6 должностных окладов;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5) премии по результатам работы - в размере 3 должностных окладов;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6) районного коэффициента - в размере, установленном законодательством Российской Федерации;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7) материальной помощи - в размере 2 должностных окладов, средства на выплату материальной помощи предусматриваются без учета районного коэффициента.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385BC2" w:rsidRDefault="00385BC2" w:rsidP="00385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Утверждены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6AD7" w:rsidRPr="00A46AD7" w:rsidRDefault="00A46AD7" w:rsidP="00385BC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от 8 октября 2013 г. N 1218-ПП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A46AD7">
        <w:rPr>
          <w:rFonts w:ascii="Times New Roman" w:hAnsi="Times New Roman" w:cs="Times New Roman"/>
          <w:sz w:val="28"/>
          <w:szCs w:val="28"/>
        </w:rPr>
        <w:t>ПОРЯДОК И РАЗМЕРЫ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ОПЛАТЫ ТРУДА ДИРЕКТОРА ГОСУДАРСТВЕННОГО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КАЗЕННОГО УЧРЕЖДЕНИЯ СВЕРДЛОВСКОЙ ОБЛАСТИ</w:t>
      </w:r>
    </w:p>
    <w:p w:rsidR="00A46AD7" w:rsidRPr="00A46AD7" w:rsidRDefault="00A46AD7" w:rsidP="00385BC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"ОБЛАСТНОЙ ИНФОРМАЦИОННО-РАСЧЕТНЫЙ ЦЕНТР"</w:t>
      </w: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AD7" w:rsidRPr="00A46AD7" w:rsidRDefault="00A46AD7" w:rsidP="00385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1. Оплата труда директора государственного казенного учреждения Свердловской области "Областной информационно-расчетный центр" (далее - Центр) производится на основании трудового договора и состоит из: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2) стимулирующих, компенсационных и иных выплат, установленных порядком и условиями применения стимулирующих, компенсационных и иных выплат, выплачиваемых за счет средств областного бюджета работникам государственного казенного учреждения Свердловской области "Областной информационно-расчетный центр".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2. Условия, порядок и конкретный размер стимулирующих, компенсационных и иных выплат директору Центра определяются Министерством социальной политики Свердловской области.</w:t>
      </w:r>
    </w:p>
    <w:p w:rsidR="00A46AD7" w:rsidRPr="00A46AD7" w:rsidRDefault="00A46AD7" w:rsidP="00385B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AD7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директора Центра и средней заработной платы работников учреждения устанавливается Министерством социальной политики Свердловской области, осуществляющим функции и полномочия учредителя, в кратности от 1 до 8.</w:t>
      </w:r>
    </w:p>
    <w:p w:rsidR="00A46AD7" w:rsidRDefault="00A46AD7">
      <w:pPr>
        <w:pStyle w:val="ConsPlusNormal"/>
        <w:ind w:firstLine="540"/>
        <w:jc w:val="both"/>
      </w:pPr>
    </w:p>
    <w:p w:rsidR="00A46AD7" w:rsidRDefault="00A46AD7">
      <w:pPr>
        <w:pStyle w:val="ConsPlusNormal"/>
        <w:ind w:firstLine="540"/>
        <w:jc w:val="both"/>
      </w:pPr>
      <w:bookmarkStart w:id="3" w:name="_GoBack"/>
      <w:bookmarkEnd w:id="3"/>
    </w:p>
    <w:sectPr w:rsidR="00A46AD7" w:rsidSect="0099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7"/>
    <w:rsid w:val="00385BC2"/>
    <w:rsid w:val="00A46AD7"/>
    <w:rsid w:val="00D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1E39-04C1-4DEE-8EE8-C228EF4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73E5BE47DCC9D7BB1D04E4B5FF860BBD8C69E5CC0F752061DF7DEF376CDBAS3f0K" TargetMode="External"/><Relationship Id="rId4" Type="http://schemas.openxmlformats.org/officeDocument/2006/relationships/hyperlink" Target="consultantplus://offline/ref=36373E5BE47DCC9D7BB1CE435D33A66ABBD7909456C9FA055D42AC83A4S7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Шундрина Елена Петровна</dc:creator>
  <cp:keywords/>
  <dc:description/>
  <cp:lastModifiedBy>Шундрина Елена Петровна</cp:lastModifiedBy>
  <cp:revision>2</cp:revision>
  <dcterms:created xsi:type="dcterms:W3CDTF">2017-10-12T10:31:00Z</dcterms:created>
  <dcterms:modified xsi:type="dcterms:W3CDTF">2017-10-12T10:33:00Z</dcterms:modified>
</cp:coreProperties>
</file>